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1270" w:leader="none"/>
        </w:tabs>
        <w:rPr>
          <w:rFonts w:hint="eastAsia" w:ascii="宋体" w:hAnsi="宋体" w:eastAsia="宋体" w:cs="微软雅黑"/>
          <w:sz w:val="72"/>
          <w:szCs w:val="72"/>
        </w:rPr>
      </w:pPr>
      <w:r>
        <w:rPr>
          <w:rFonts w:ascii="宋体" w:hAnsi="宋体" w:eastAsia="宋体" w:cs="微软雅黑"/>
          <w:sz w:val="72"/>
          <w:szCs w:val="72"/>
        </w:rPr>
        <w:tab/>
      </w:r>
      <w:r/>
    </w:p>
    <w:p>
      <w:pPr>
        <w:jc w:val="center"/>
        <w:spacing w:line="360" w:lineRule="auto"/>
        <w:tabs>
          <w:tab w:val="left" w:pos="390" w:leader="none"/>
          <w:tab w:val="center" w:pos="4404" w:leader="none"/>
        </w:tabs>
        <w:rPr>
          <w:rFonts w:hint="eastAsia" w:ascii="宋体" w:hAnsi="宋体" w:eastAsia="宋体" w:cs="微软雅黑"/>
          <w:sz w:val="72"/>
          <w:szCs w:val="72"/>
        </w:rPr>
      </w:pPr>
      <w:r>
        <w:rPr>
          <w:rFonts w:hint="eastAsia" w:ascii="宋体" w:hAnsi="宋体" w:eastAsia="宋体" w:cs="微软雅黑"/>
          <w:sz w:val="72"/>
          <w:szCs w:val="72"/>
        </w:rPr>
        <w:t xml:space="preserve">竞争性磋商文件</w:t>
      </w:r>
      <w:r/>
    </w:p>
    <w:p>
      <w:r/>
      <w:r/>
    </w:p>
    <w:p>
      <w:pPr>
        <w:pStyle w:val="935"/>
        <w:rPr>
          <w:lang w:val="en-US"/>
        </w:rPr>
      </w:pPr>
      <w:r>
        <w:rPr>
          <w:lang w:val="en-US"/>
        </w:rPr>
      </w:r>
      <w:r/>
    </w:p>
    <w:p>
      <w:pPr>
        <w:rPr>
          <w:rFonts w:hint="eastAsia"/>
        </w:rPr>
      </w:pPr>
      <w:r>
        <w:rPr>
          <w:rFonts w:hint="eastAsia"/>
        </w:rPr>
      </w:r>
      <w:r/>
    </w:p>
    <w:p>
      <w:pPr>
        <w:pStyle w:val="935"/>
        <w:rPr>
          <w:lang w:val="en-US"/>
        </w:rPr>
      </w:pPr>
      <w:r>
        <w:rPr>
          <w:lang w:val="en-US"/>
        </w:rPr>
      </w:r>
      <w:r/>
    </w:p>
    <w:p>
      <w:pPr>
        <w:spacing w:line="360" w:lineRule="auto"/>
        <w:shd w:val="clear" w:color="auto" w:fill="ffffff"/>
        <w:widowControl/>
        <w:rPr>
          <w:rFonts w:hint="eastAsia" w:ascii="宋体" w:hAnsi="宋体" w:eastAsia="宋体" w:cs="微软雅黑"/>
          <w:b/>
          <w:bCs w:val="0"/>
          <w:sz w:val="36"/>
          <w:szCs w:val="44"/>
          <w:lang w:val="en-US" w:eastAsia="zh-CN"/>
        </w:rPr>
      </w:pPr>
      <w:r>
        <w:rPr>
          <w:rFonts w:hint="eastAsia" w:ascii="宋体" w:hAnsi="宋体" w:eastAsia="宋体" w:cs="微软雅黑"/>
          <w:b/>
          <w:bCs w:val="0"/>
          <w:sz w:val="36"/>
          <w:szCs w:val="44"/>
          <w:lang w:eastAsia="zh-CN"/>
        </w:rPr>
        <w:t xml:space="preserve">项目编号：JSZC-320116-LHYX-C2025-0017</w:t>
      </w:r>
      <w:r>
        <w:rPr>
          <w:rFonts w:hint="eastAsia" w:ascii="宋体" w:hAnsi="宋体" w:eastAsia="宋体" w:cs="微软雅黑"/>
          <w:b/>
          <w:bCs w:val="0"/>
          <w:sz w:val="36"/>
          <w:szCs w:val="44"/>
          <w:lang w:val="en-US" w:eastAsia="zh-CN"/>
        </w:rPr>
        <w:t xml:space="preserve"> </w:t>
      </w:r>
      <w:r/>
    </w:p>
    <w:p>
      <w:pPr>
        <w:spacing w:line="360" w:lineRule="auto"/>
        <w:shd w:val="clear" w:color="auto" w:fill="ffffff"/>
        <w:widowControl/>
        <w:rPr>
          <w:rFonts w:hint="eastAsia" w:ascii="宋体" w:hAnsi="宋体" w:eastAsia="宋体" w:cs="微软雅黑"/>
          <w:b/>
          <w:bCs w:val="0"/>
          <w:sz w:val="36"/>
          <w:szCs w:val="44"/>
          <w:lang w:eastAsia="zh-CN"/>
        </w:rPr>
      </w:pPr>
      <w:r>
        <w:rPr>
          <w:rFonts w:hint="eastAsia" w:ascii="宋体" w:hAnsi="宋体" w:eastAsia="宋体" w:cs="微软雅黑"/>
          <w:b/>
          <w:bCs w:val="0"/>
          <w:sz w:val="36"/>
          <w:szCs w:val="44"/>
          <w:lang w:eastAsia="zh-CN"/>
        </w:rPr>
        <w:t xml:space="preserve">项目名称：六合区2026年5-10万方水源塘坝除险加固项目勘察设计</w:t>
      </w:r>
      <w:r/>
    </w:p>
    <w:p>
      <w:pPr>
        <w:spacing w:line="360" w:lineRule="auto"/>
        <w:shd w:val="clear" w:color="auto" w:fill="ffffff"/>
        <w:widowControl/>
        <w:rPr>
          <w:rFonts w:hint="eastAsia" w:ascii="宋体" w:hAnsi="宋体" w:eastAsia="宋体" w:cs="微软雅黑"/>
          <w:b/>
          <w:bCs w:val="0"/>
          <w:sz w:val="36"/>
          <w:szCs w:val="44"/>
          <w:lang w:val="en-US" w:eastAsia="zh-CN"/>
        </w:rPr>
      </w:pPr>
      <w:r>
        <w:rPr>
          <w:rFonts w:hint="eastAsia" w:ascii="宋体" w:hAnsi="宋体" w:eastAsia="宋体" w:cs="微软雅黑"/>
          <w:b/>
          <w:bCs w:val="0"/>
          <w:sz w:val="36"/>
          <w:szCs w:val="44"/>
          <w:lang w:val="en-US" w:eastAsia="zh-CN"/>
        </w:rPr>
        <w:t xml:space="preserve">采购单位：</w:t>
      </w:r>
      <w:r>
        <w:rPr>
          <w:rFonts w:hint="eastAsia" w:ascii="宋体" w:hAnsi="宋体" w:eastAsia="宋体" w:cs="微软雅黑"/>
          <w:b/>
          <w:bCs w:val="0"/>
          <w:sz w:val="36"/>
          <w:szCs w:val="44"/>
          <w:lang w:eastAsia="zh-CN"/>
        </w:rPr>
        <w:t xml:space="preserve">南京市六合区水务局</w:t>
      </w:r>
      <w:r/>
    </w:p>
    <w:p>
      <w:pPr>
        <w:spacing w:line="360" w:lineRule="auto"/>
        <w:shd w:val="clear" w:color="auto" w:fill="ffffff"/>
        <w:widowControl/>
        <w:rPr>
          <w:rFonts w:hint="eastAsia" w:ascii="宋体" w:hAnsi="宋体" w:eastAsia="宋体" w:cs="微软雅黑"/>
          <w:b/>
          <w:bCs w:val="0"/>
          <w:sz w:val="36"/>
          <w:szCs w:val="44"/>
          <w:lang w:eastAsia="zh-CN"/>
        </w:rPr>
      </w:pPr>
      <w:r>
        <w:rPr>
          <w:rFonts w:hint="eastAsia" w:ascii="宋体" w:hAnsi="宋体" w:eastAsia="宋体" w:cs="微软雅黑"/>
          <w:b/>
          <w:bCs w:val="0"/>
          <w:sz w:val="36"/>
          <w:szCs w:val="44"/>
          <w:lang w:eastAsia="zh-CN"/>
        </w:rPr>
        <w:t xml:space="preserve">采购类别：服务类</w:t>
      </w:r>
      <w:r/>
    </w:p>
    <w:p>
      <w:pPr>
        <w:pStyle w:val="935"/>
        <w:rPr>
          <w:rFonts w:hint="eastAsia"/>
          <w:lang w:val="en-US"/>
        </w:rPr>
      </w:pPr>
      <w:r>
        <w:rPr>
          <w:rFonts w:hint="eastAsia"/>
          <w:lang w:val="en-US"/>
        </w:rPr>
      </w:r>
      <w:r/>
    </w:p>
    <w:p>
      <w:pPr>
        <w:rPr>
          <w:rFonts w:hint="eastAsia"/>
        </w:rPr>
      </w:pPr>
      <w:r>
        <w:rPr>
          <w:rFonts w:hint="eastAsia"/>
        </w:rPr>
      </w:r>
      <w:r/>
    </w:p>
    <w:p>
      <w:pPr>
        <w:spacing w:line="800" w:lineRule="exact"/>
        <w:rPr>
          <w:rFonts w:ascii="Courier New" w:hAnsi="Courier New" w:eastAsia="宋体" w:cs="Courier New"/>
          <w:b/>
          <w:color w:val="000000"/>
          <w:szCs w:val="40"/>
        </w:rPr>
      </w:pPr>
      <w:r>
        <w:rPr>
          <w:rFonts w:ascii="Courier New" w:hAnsi="Courier New" w:eastAsia="宋体" w:cs="Courier New"/>
          <w:b/>
          <w:color w:val="000000"/>
          <w:szCs w:val="40"/>
        </w:rPr>
      </w:r>
      <w:r/>
    </w:p>
    <w:p>
      <w:pPr>
        <w:pStyle w:val="935"/>
        <w:rPr>
          <w:lang w:val="en-US"/>
        </w:rPr>
      </w:pPr>
      <w:r>
        <w:rPr>
          <w:lang w:val="en-US"/>
        </w:rPr>
      </w:r>
      <w:r/>
    </w:p>
    <w:p>
      <w:r/>
      <w:r/>
    </w:p>
    <w:p>
      <w:pPr>
        <w:pStyle w:val="935"/>
        <w:rPr>
          <w:lang w:val="en-US"/>
        </w:rPr>
      </w:pPr>
      <w:r>
        <w:rPr>
          <w:lang w:val="en-US"/>
        </w:rPr>
      </w:r>
      <w:r/>
    </w:p>
    <w:p>
      <w:pPr>
        <w:pStyle w:val="935"/>
        <w:rPr>
          <w:rFonts w:hint="eastAsia"/>
          <w:lang w:val="en-US"/>
        </w:rPr>
      </w:pPr>
      <w:r>
        <w:rPr>
          <w:rFonts w:hint="eastAsia"/>
          <w:lang w:val="en-US"/>
        </w:rPr>
      </w:r>
      <w:r/>
    </w:p>
    <w:p>
      <w:pPr>
        <w:pStyle w:val="737"/>
        <w:rPr>
          <w:rFonts w:hint="eastAsia" w:ascii="Courier New" w:hAnsi="Courier New" w:eastAsia="宋体" w:cs="Courier New"/>
          <w:color w:val="000000"/>
          <w:sz w:val="40"/>
          <w:szCs w:val="40"/>
          <w:lang w:eastAsia="zh-CN"/>
        </w:rPr>
      </w:pPr>
      <w:r>
        <w:rPr>
          <w:rFonts w:hint="eastAsia" w:ascii="宋体" w:hAnsi="宋体" w:eastAsia="宋体" w:cs="宋体"/>
          <w:color w:val="000000"/>
          <w:sz w:val="40"/>
          <w:szCs w:val="40"/>
          <w:lang w:eastAsia="zh-CN"/>
        </w:rPr>
        <w:t xml:space="preserve"> 南京宇厦工程管理咨询有限公司</w:t>
      </w:r>
      <w:r/>
    </w:p>
    <w:p>
      <w:pPr>
        <w:jc w:val="center"/>
        <w:spacing w:line="800" w:lineRule="exact"/>
        <w:rPr>
          <w:rFonts w:hint="eastAsia" w:ascii="Courier New" w:hAnsi="Courier New" w:eastAsia="Courier New" w:cs="Courier New"/>
          <w:sz w:val="36"/>
          <w:szCs w:val="36"/>
          <w:lang w:val="zh-CN"/>
        </w:rPr>
        <w:sectPr>
          <w:footerReference w:type="first" r:id="rId10"/>
          <w:footnotePr/>
          <w:endnotePr/>
          <w:type w:val="nextPage"/>
          <w:pgSz w:w="11850" w:h="16783" w:orient="portrait"/>
          <w:pgMar w:top="1123" w:right="1400" w:bottom="1179" w:left="1344" w:header="0" w:footer="0" w:gutter="0"/>
          <w:pgNumType w:start="1"/>
          <w:cols w:num="1" w:sep="0" w:space="720" w:equalWidth="1"/>
          <w:docGrid w:linePitch="360"/>
        </w:sectPr>
      </w:pPr>
      <w:r>
        <w:rPr>
          <w:rFonts w:hint="eastAsia" w:ascii="Courier New" w:hAnsi="Courier New" w:eastAsia="Courier New" w:cs="Courier New"/>
          <w:b/>
          <w:color w:val="000000"/>
          <w:szCs w:val="40"/>
          <w:lang w:val="zh-CN"/>
        </w:rPr>
        <w:t xml:space="preserve">二</w:t>
      </w:r>
      <w:r>
        <w:rPr>
          <w:rFonts w:hint="eastAsia" w:ascii="Courier New" w:hAnsi="Courier New" w:eastAsia="宋体" w:cs="Courier New"/>
          <w:b/>
          <w:color w:val="000000"/>
          <w:szCs w:val="40"/>
          <w:lang w:val="zh-CN"/>
        </w:rPr>
        <w:t xml:space="preserve"> </w:t>
      </w:r>
      <w:r>
        <w:rPr>
          <w:rFonts w:hint="eastAsia" w:ascii="Courier New" w:hAnsi="Courier New" w:eastAsia="宋体" w:cs="Courier New"/>
          <w:b/>
          <w:color w:val="000000"/>
          <w:szCs w:val="40"/>
        </w:rPr>
        <w:t xml:space="preserve">〇 </w:t>
      </w:r>
      <w:r>
        <w:rPr>
          <w:rFonts w:hint="eastAsia" w:ascii="Courier New" w:hAnsi="Courier New" w:eastAsia="Courier New" w:cs="Courier New"/>
          <w:b/>
          <w:color w:val="000000"/>
          <w:szCs w:val="40"/>
          <w:lang w:val="zh-CN"/>
        </w:rPr>
        <w:t xml:space="preserve">二</w:t>
      </w:r>
      <w:r>
        <w:rPr>
          <w:rFonts w:hint="eastAsia" w:ascii="Courier New" w:hAnsi="Courier New" w:eastAsia="宋体" w:cs="Courier New"/>
          <w:b/>
          <w:color w:val="000000"/>
          <w:szCs w:val="40"/>
          <w:lang w:val="zh-CN"/>
        </w:rPr>
        <w:t xml:space="preserve">五 </w:t>
      </w:r>
      <w:r>
        <w:rPr>
          <w:rFonts w:hint="eastAsia" w:ascii="Courier New" w:hAnsi="Courier New" w:eastAsia="Courier New" w:cs="Courier New"/>
          <w:b/>
          <w:color w:val="000000"/>
          <w:szCs w:val="40"/>
          <w:lang w:val="zh-CN"/>
        </w:rPr>
        <w:t xml:space="preserve">年</w:t>
      </w:r>
      <w:r>
        <w:rPr>
          <w:rFonts w:hint="eastAsia" w:ascii="Courier New" w:hAnsi="Courier New" w:eastAsia="宋体" w:cs="Courier New"/>
          <w:b/>
          <w:color w:val="000000"/>
          <w:szCs w:val="40"/>
          <w:lang w:val="zh-CN"/>
        </w:rPr>
        <w:t xml:space="preserve"> </w:t>
      </w:r>
      <w:r>
        <w:rPr>
          <w:rFonts w:hint="eastAsia" w:ascii="Courier New" w:hAnsi="Courier New" w:eastAsia="宋体" w:cs="Courier New"/>
          <w:b/>
          <w:color w:val="000000"/>
          <w:szCs w:val="40"/>
          <w:lang w:eastAsia="zh-CN"/>
        </w:rPr>
        <w:t xml:space="preserve">十二</w:t>
      </w:r>
      <w:r>
        <w:rPr>
          <w:rFonts w:hint="eastAsia" w:ascii="Courier New" w:hAnsi="Courier New" w:eastAsia="宋体" w:cs="Courier New"/>
          <w:b/>
          <w:color w:val="000000"/>
          <w:szCs w:val="40"/>
        </w:rPr>
        <w:t xml:space="preserve"> </w:t>
      </w:r>
      <w:r>
        <w:rPr>
          <w:rFonts w:hint="eastAsia" w:ascii="Courier New" w:hAnsi="Courier New" w:eastAsia="Courier New" w:cs="Courier New"/>
          <w:b/>
          <w:color w:val="000000"/>
          <w:szCs w:val="40"/>
          <w:lang w:val="zh-CN"/>
        </w:rPr>
        <w:t xml:space="preserve">月</w:t>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t xml:space="preserve">第一章 竞争性磋商邀请</w:t>
      </w:r>
      <w:r/>
    </w:p>
    <w:p>
      <w:pPr>
        <w:jc w:val="left"/>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项目概况</w:t>
      </w:r>
      <w:r/>
    </w:p>
    <w:p>
      <w:pPr>
        <w:ind w:firstLine="420"/>
        <w:jc w:val="left"/>
        <w:spacing w:line="384" w:lineRule="auto"/>
        <w:rPr>
          <w:rFonts w:hint="eastAsia" w:ascii="宋体" w:hAnsi="宋体" w:eastAsia="宋体" w:cs="Courier New"/>
          <w:sz w:val="21"/>
          <w:szCs w:val="21"/>
        </w:rPr>
      </w:pPr>
      <w:r>
        <w:rPr>
          <w:rFonts w:hint="eastAsia" w:ascii="仿宋" w:hAnsi="仿宋" w:eastAsia="仿宋" w:cs="仿宋"/>
          <w:color w:val="000000"/>
          <w:sz w:val="28"/>
          <w:highlight w:val="white"/>
          <w:lang w:eastAsia="zh-CN"/>
        </w:rPr>
        <w:t xml:space="preserve">六合区2026年5-10万方水源塘坝除险加固项目勘察设计 JSZC-320116-LHYX-C2025-0017采购项目</w:t>
      </w:r>
      <w:r>
        <w:rPr>
          <w:rFonts w:ascii="仿宋" w:hAnsi="仿宋" w:eastAsia="仿宋" w:cs="仿宋"/>
          <w:color w:val="000000"/>
          <w:sz w:val="28"/>
          <w:highlight w:val="white"/>
        </w:rPr>
        <w:t xml:space="preserve">的潜在供应商应在江苏政府采购网获取采购文件，</w:t>
      </w:r>
      <w:r>
        <w:rPr>
          <w:rFonts w:ascii="仿宋" w:hAnsi="仿宋" w:eastAsia="仿宋" w:cs="仿宋"/>
          <w:color w:val="auto"/>
          <w:sz w:val="28"/>
          <w:highlight w:val="white"/>
        </w:rPr>
        <w:t xml:space="preserve">并于20</w:t>
      </w:r>
      <w:r>
        <w:rPr>
          <w:rFonts w:hint="eastAsia" w:ascii="仿宋" w:hAnsi="仿宋" w:eastAsia="仿宋" w:cs="仿宋"/>
          <w:color w:val="auto"/>
          <w:sz w:val="28"/>
          <w:highlight w:val="white"/>
          <w:lang w:val="en-US" w:eastAsia="zh-CN"/>
        </w:rPr>
        <w:t xml:space="preserve">26</w:t>
      </w:r>
      <w:r>
        <w:rPr>
          <w:rFonts w:ascii="仿宋" w:hAnsi="仿宋" w:eastAsia="仿宋" w:cs="仿宋"/>
          <w:color w:val="auto"/>
          <w:sz w:val="28"/>
          <w:highlight w:val="white"/>
        </w:rPr>
        <w:t xml:space="preserve">-</w:t>
      </w:r>
      <w:r>
        <w:rPr>
          <w:rFonts w:hint="eastAsia" w:ascii="仿宋" w:hAnsi="仿宋" w:eastAsia="仿宋" w:cs="仿宋"/>
          <w:color w:val="auto"/>
          <w:sz w:val="28"/>
          <w:highlight w:val="white"/>
          <w:lang w:val="en-US" w:eastAsia="zh-CN"/>
        </w:rPr>
        <w:t xml:space="preserve">1</w:t>
      </w:r>
      <w:r>
        <w:rPr>
          <w:rFonts w:ascii="仿宋" w:hAnsi="仿宋" w:eastAsia="仿宋" w:cs="仿宋"/>
          <w:color w:val="auto"/>
          <w:sz w:val="28"/>
          <w:highlight w:val="white"/>
        </w:rPr>
        <w:t xml:space="preserve">-</w:t>
      </w:r>
      <w:r>
        <w:rPr>
          <w:rFonts w:hint="eastAsia" w:ascii="仿宋" w:hAnsi="仿宋" w:eastAsia="仿宋" w:cs="仿宋"/>
          <w:color w:val="auto"/>
          <w:sz w:val="28"/>
          <w:highlight w:val="white"/>
          <w:lang w:val="en-US" w:eastAsia="zh-CN"/>
        </w:rPr>
        <w:t xml:space="preserve">5-</w:t>
      </w:r>
      <w:r>
        <w:rPr>
          <w:rFonts w:ascii="仿宋" w:hAnsi="仿宋" w:eastAsia="仿宋" w:cs="仿宋"/>
          <w:color w:val="auto"/>
          <w:sz w:val="28"/>
          <w:highlight w:val="white"/>
        </w:rPr>
        <w:t xml:space="preserve">14:30 （北京</w:t>
      </w:r>
      <w:r>
        <w:rPr>
          <w:rFonts w:ascii="仿宋" w:hAnsi="仿宋" w:eastAsia="仿宋" w:cs="仿宋"/>
          <w:color w:val="000000"/>
          <w:sz w:val="28"/>
          <w:highlight w:val="white"/>
        </w:rPr>
        <w:t xml:space="preserve">时间）前提交响应文件。</w:t>
      </w:r>
      <w:r/>
    </w:p>
    <w:p>
      <w:pPr>
        <w:jc w:val="left"/>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一、采购项目信息</w:t>
      </w:r>
      <w:r/>
    </w:p>
    <w:p>
      <w:pPr>
        <w:pStyle w:val="933"/>
        <w:jc w:val="both"/>
        <w:spacing w:before="75" w:after="75" w:line="384" w:lineRule="auto"/>
        <w:widowControl/>
        <w:rPr>
          <w:rFonts w:hint="eastAsia" w:ascii="宋体" w:hAnsi="宋体" w:eastAsia="宋体" w:cs="Courier New"/>
          <w:sz w:val="21"/>
          <w:szCs w:val="21"/>
        </w:rPr>
      </w:pPr>
      <w:r>
        <w:rPr>
          <w:rFonts w:hint="eastAsia" w:ascii="宋体" w:hAnsi="宋体" w:eastAsia="宋体" w:cs="Courier New"/>
          <w:sz w:val="21"/>
          <w:szCs w:val="21"/>
        </w:rPr>
        <w:t xml:space="preserve">1、项目编号：JSZC-320116-LHYX-C2025-0017</w:t>
      </w:r>
      <w:r/>
    </w:p>
    <w:p>
      <w:pPr>
        <w:pStyle w:val="933"/>
        <w:jc w:val="both"/>
        <w:spacing w:before="75" w:after="75" w:line="384" w:lineRule="auto"/>
        <w:widowControl/>
        <w:rPr>
          <w:rFonts w:hint="eastAsia" w:ascii="宋体" w:hAnsi="宋体" w:eastAsia="宋体" w:cs="Courier New"/>
          <w:sz w:val="21"/>
          <w:szCs w:val="21"/>
          <w:lang w:eastAsia="zh-CN"/>
        </w:rPr>
      </w:pPr>
      <w:r>
        <w:rPr>
          <w:rFonts w:hint="eastAsia" w:ascii="宋体" w:hAnsi="宋体" w:eastAsia="宋体" w:cs="Courier New"/>
          <w:sz w:val="21"/>
          <w:szCs w:val="21"/>
        </w:rPr>
        <w:t xml:space="preserve">2、项目名称：</w:t>
      </w:r>
      <w:r>
        <w:rPr>
          <w:rFonts w:hint="eastAsia" w:ascii="宋体" w:hAnsi="宋体" w:eastAsia="宋体" w:cs="Courier New"/>
          <w:sz w:val="21"/>
          <w:szCs w:val="21"/>
          <w:lang w:eastAsia="zh-CN"/>
        </w:rPr>
        <w:t xml:space="preserve">六合区2026年5-10万方水源塘坝除险加固项目勘察设计</w:t>
      </w:r>
      <w:r/>
    </w:p>
    <w:p>
      <w:pPr>
        <w:pStyle w:val="933"/>
        <w:jc w:val="both"/>
        <w:spacing w:before="75" w:after="75" w:line="384" w:lineRule="auto"/>
        <w:widowControl/>
        <w:rPr>
          <w:rFonts w:hint="eastAsia" w:ascii="宋体" w:hAnsi="宋体" w:eastAsia="宋体" w:cs="Courier New"/>
          <w:sz w:val="21"/>
          <w:szCs w:val="21"/>
          <w:lang w:val="en-US" w:eastAsia="zh-CN"/>
        </w:rPr>
      </w:pPr>
      <w:r>
        <w:rPr>
          <w:rFonts w:hint="eastAsia" w:ascii="宋体" w:hAnsi="宋体" w:eastAsia="宋体" w:cs="Courier New"/>
          <w:sz w:val="21"/>
          <w:szCs w:val="21"/>
          <w:lang w:val="en-US" w:eastAsia="zh-CN"/>
        </w:rPr>
        <w:t xml:space="preserve">3、采购方式：竞争性磋商</w:t>
      </w:r>
      <w:r/>
    </w:p>
    <w:p>
      <w:pPr>
        <w:pStyle w:val="933"/>
        <w:jc w:val="both"/>
        <w:spacing w:before="75" w:after="75" w:line="384" w:lineRule="auto"/>
        <w:widowControl/>
        <w:rPr>
          <w:rFonts w:hint="eastAsia" w:ascii="宋体" w:hAnsi="宋体" w:eastAsia="宋体" w:cs="Courier New"/>
          <w:sz w:val="21"/>
          <w:szCs w:val="21"/>
          <w:highlight w:val="none"/>
          <w:lang w:val="en-US" w:eastAsia="zh-CN"/>
        </w:rPr>
      </w:pPr>
      <w:r>
        <w:rPr>
          <w:rFonts w:hint="eastAsia" w:ascii="宋体" w:hAnsi="宋体" w:eastAsia="宋体" w:cs="Courier New"/>
          <w:sz w:val="21"/>
          <w:szCs w:val="21"/>
          <w:lang w:val="en-US" w:eastAsia="zh-CN"/>
        </w:rPr>
        <w:t xml:space="preserve">4、最高限价：</w:t>
      </w:r>
      <w:r>
        <w:rPr>
          <w:rFonts w:hint="default" w:ascii="宋体" w:hAnsi="宋体" w:eastAsia="宋体" w:cs="Courier New"/>
          <w:sz w:val="21"/>
          <w:szCs w:val="21"/>
          <w:highlight w:val="none"/>
          <w:lang w:val="zh-CN" w:eastAsia="zh-CN"/>
        </w:rPr>
        <w:t xml:space="preserve">本次采购按费率报价，最高费率以上级部门初步设计批复的概算中勘察设计费用的100%，超过最高费率的报价为废标。（</w:t>
      </w:r>
      <w:r>
        <w:rPr>
          <w:rFonts w:hint="default" w:ascii="宋体" w:hAnsi="宋体" w:eastAsia="宋体" w:cs="Courier New"/>
          <w:sz w:val="21"/>
          <w:szCs w:val="21"/>
          <w:highlight w:val="none"/>
          <w:lang w:val="en-US" w:eastAsia="zh-CN"/>
        </w:rPr>
        <w:t xml:space="preserve">注：如果批复概算乘以费率高于</w:t>
      </w:r>
      <w:r>
        <w:rPr>
          <w:rFonts w:hint="eastAsia" w:ascii="宋体" w:hAnsi="宋体" w:eastAsia="宋体" w:cs="Courier New"/>
          <w:sz w:val="21"/>
          <w:szCs w:val="21"/>
          <w:highlight w:val="none"/>
          <w:lang w:val="en-US" w:eastAsia="zh-CN"/>
        </w:rPr>
        <w:t xml:space="preserve">95</w:t>
      </w:r>
      <w:r>
        <w:rPr>
          <w:rFonts w:hint="default" w:ascii="宋体" w:hAnsi="宋体" w:eastAsia="宋体" w:cs="Courier New"/>
          <w:sz w:val="21"/>
          <w:szCs w:val="21"/>
          <w:highlight w:val="none"/>
          <w:lang w:val="en-US" w:eastAsia="zh-CN"/>
        </w:rPr>
        <w:t xml:space="preserve">万，按</w:t>
      </w:r>
      <w:r>
        <w:rPr>
          <w:rFonts w:hint="eastAsia" w:ascii="宋体" w:hAnsi="宋体" w:eastAsia="宋体" w:cs="Courier New"/>
          <w:sz w:val="21"/>
          <w:szCs w:val="21"/>
          <w:highlight w:val="none"/>
          <w:lang w:val="en-US" w:eastAsia="zh-CN"/>
        </w:rPr>
        <w:t xml:space="preserve">95</w:t>
      </w:r>
      <w:r>
        <w:rPr>
          <w:rFonts w:hint="default" w:ascii="宋体" w:hAnsi="宋体" w:eastAsia="宋体" w:cs="Courier New"/>
          <w:sz w:val="21"/>
          <w:szCs w:val="21"/>
          <w:highlight w:val="none"/>
          <w:lang w:val="en-US" w:eastAsia="zh-CN"/>
        </w:rPr>
        <w:t xml:space="preserve">万确定合同价。</w:t>
      </w:r>
      <w:r>
        <w:rPr>
          <w:rFonts w:hint="default" w:ascii="宋体" w:hAnsi="宋体" w:eastAsia="宋体" w:cs="Courier New"/>
          <w:sz w:val="21"/>
          <w:szCs w:val="21"/>
          <w:highlight w:val="none"/>
          <w:lang w:val="zh-CN" w:eastAsia="zh-CN"/>
        </w:rPr>
        <w:t xml:space="preserve">）</w:t>
      </w:r>
      <w:r/>
    </w:p>
    <w:p>
      <w:pPr>
        <w:pStyle w:val="933"/>
        <w:jc w:val="both"/>
        <w:spacing w:before="75" w:after="75" w:line="384" w:lineRule="auto"/>
        <w:widowControl/>
        <w:rPr>
          <w:rFonts w:hint="eastAsia" w:ascii="宋体" w:hAnsi="宋体" w:eastAsia="宋体" w:cs="Courier New"/>
          <w:sz w:val="21"/>
          <w:szCs w:val="21"/>
          <w:lang w:val="en-US" w:eastAsia="zh-CN"/>
        </w:rPr>
      </w:pPr>
      <w:r>
        <w:rPr>
          <w:rFonts w:hint="eastAsia" w:ascii="宋体" w:hAnsi="宋体" w:eastAsia="宋体" w:cs="Courier New"/>
          <w:sz w:val="21"/>
          <w:szCs w:val="21"/>
          <w:highlight w:val="none"/>
          <w:lang w:val="en-US" w:eastAsia="zh-CN"/>
        </w:rPr>
        <w:t xml:space="preserve">5、采购需求：六合区2026年雄州街道双塘、冶山街道钱洼大塘、金牛湖街道五山洼大塘、大楼大塘4座5-10万方水源塘坝除险加固项目勘察设计，</w:t>
      </w:r>
      <w:r>
        <w:rPr>
          <w:rFonts w:hint="default" w:ascii="宋体" w:hAnsi="宋体" w:eastAsia="宋体" w:cs="Courier New"/>
          <w:sz w:val="21"/>
          <w:szCs w:val="21"/>
          <w:highlight w:val="none"/>
          <w:lang w:val="en-US" w:eastAsia="zh-CN"/>
        </w:rPr>
        <w:t xml:space="preserve">包括勘察测量、初步设计、招标设计、施工图</w:t>
      </w:r>
      <w:r>
        <w:rPr>
          <w:rFonts w:hint="default" w:ascii="宋体" w:hAnsi="宋体" w:eastAsia="宋体" w:cs="Courier New"/>
          <w:sz w:val="21"/>
          <w:szCs w:val="21"/>
          <w:lang w:val="en-US" w:eastAsia="zh-CN"/>
        </w:rPr>
        <w:t xml:space="preserve">设计工作（含必要的专项设计），以及工程建设过程中的现场设计服务，变更设计，配合建设单位做好竣工验收等相关资料的准备等。</w:t>
      </w:r>
      <w:r/>
    </w:p>
    <w:p>
      <w:pPr>
        <w:pStyle w:val="933"/>
        <w:jc w:val="both"/>
        <w:spacing w:before="75" w:after="75" w:line="384" w:lineRule="auto"/>
        <w:widowControl/>
        <w:rPr>
          <w:rFonts w:hint="eastAsia" w:ascii="宋体" w:hAnsi="宋体" w:eastAsia="宋体" w:cs="Courier New"/>
          <w:sz w:val="21"/>
          <w:szCs w:val="21"/>
        </w:rPr>
      </w:pPr>
      <w:r>
        <w:rPr>
          <w:rFonts w:hint="eastAsia" w:ascii="宋体" w:hAnsi="宋体" w:eastAsia="宋体" w:cs="Courier New"/>
          <w:sz w:val="21"/>
          <w:szCs w:val="21"/>
          <w:lang w:val="en-US" w:eastAsia="zh-CN"/>
        </w:rPr>
        <w:t xml:space="preserve">6、合同履行期限：</w:t>
      </w:r>
      <w:r>
        <w:rPr>
          <w:rFonts w:hint="default" w:ascii="宋体" w:hAnsi="宋体" w:eastAsia="宋体" w:cs="Courier New"/>
          <w:sz w:val="21"/>
          <w:szCs w:val="21"/>
          <w:lang w:val="en-US" w:eastAsia="zh-CN"/>
        </w:rPr>
        <w:t xml:space="preserve">自接到中标通知书到本项目竣工验收等工作结束。其中每子项勘察设计周期为接到发包人任务通知之日起180日历天。(1)中标单位签订合同后60天内，提交勘察报告和初步设计文件(送审稿)报主管部门审查；初步设计审查会后，10天内完成初步设计文件(审定稿)</w:t>
      </w:r>
      <w:r>
        <w:rPr>
          <w:rFonts w:hint="eastAsia" w:ascii="宋体" w:hAnsi="宋体" w:eastAsia="宋体" w:cs="Courier New"/>
          <w:sz w:val="21"/>
          <w:szCs w:val="21"/>
          <w:lang w:val="en-US" w:eastAsia="zh-CN"/>
        </w:rPr>
        <w:t xml:space="preserve">；</w:t>
      </w:r>
      <w:r>
        <w:rPr>
          <w:rFonts w:hint="default" w:ascii="宋体" w:hAnsi="宋体" w:eastAsia="宋体" w:cs="Courier New"/>
          <w:sz w:val="21"/>
          <w:szCs w:val="21"/>
          <w:lang w:val="en-US" w:eastAsia="zh-CN"/>
        </w:rPr>
        <w:t xml:space="preserve">(2)招标设计文件须在业主通知后10天内完成；招标设计文件审查后须7天内完成定稿</w:t>
      </w:r>
      <w:r>
        <w:rPr>
          <w:rFonts w:hint="eastAsia" w:ascii="宋体" w:hAnsi="宋体" w:eastAsia="宋体" w:cs="Courier New"/>
          <w:sz w:val="21"/>
          <w:szCs w:val="21"/>
          <w:lang w:val="en-US" w:eastAsia="zh-CN"/>
        </w:rPr>
        <w:t xml:space="preserve">；</w:t>
      </w:r>
      <w:r>
        <w:rPr>
          <w:rFonts w:hint="default" w:ascii="宋体" w:hAnsi="宋体" w:eastAsia="宋体" w:cs="Courier New"/>
          <w:sz w:val="21"/>
          <w:szCs w:val="21"/>
          <w:lang w:val="en-US" w:eastAsia="zh-CN"/>
        </w:rPr>
        <w:t xml:space="preserve">(3)施工图设计文件须在业主通知后15天内完成；施工图审查后须15天内完成定稿；(4)招标设计文件应满足工程招标要求，并提供工程量清单和技术要求；施工图设计文件应满足施工图设计深度及进度要求</w:t>
      </w:r>
      <w:r>
        <w:rPr>
          <w:rFonts w:hint="eastAsia" w:ascii="宋体" w:hAnsi="宋体" w:eastAsia="宋体" w:cs="Courier New"/>
          <w:sz w:val="21"/>
          <w:szCs w:val="21"/>
          <w:lang w:val="en-US" w:eastAsia="zh-CN"/>
        </w:rPr>
        <w:t xml:space="preserve">；</w:t>
      </w:r>
      <w:r>
        <w:rPr>
          <w:rFonts w:hint="default" w:ascii="宋体" w:hAnsi="宋体" w:eastAsia="宋体" w:cs="Courier New"/>
          <w:sz w:val="21"/>
          <w:szCs w:val="21"/>
          <w:lang w:val="en-US" w:eastAsia="zh-CN"/>
        </w:rPr>
        <w:t xml:space="preserve">(5)投标人必须向招标人提供各阶段CAD电子版本图纸。</w:t>
      </w:r>
      <w:r/>
    </w:p>
    <w:p>
      <w:pPr>
        <w:spacing w:line="384" w:lineRule="auto"/>
        <w:rPr>
          <w:rFonts w:hint="eastAsia" w:ascii="宋体" w:hAnsi="宋体" w:eastAsia="宋体" w:cs="Courier New"/>
          <w:sz w:val="21"/>
          <w:szCs w:val="21"/>
        </w:rPr>
      </w:pPr>
      <w:r>
        <w:rPr>
          <w:rFonts w:ascii="宋体" w:hAnsi="宋体" w:eastAsia="宋体" w:cs="Courier New"/>
          <w:sz w:val="21"/>
          <w:szCs w:val="21"/>
        </w:rPr>
        <w:t xml:space="preserve">7</w:t>
      </w:r>
      <w:r>
        <w:rPr>
          <w:rFonts w:hint="eastAsia" w:ascii="宋体" w:hAnsi="宋体" w:eastAsia="宋体" w:cs="Courier New"/>
          <w:sz w:val="21"/>
          <w:szCs w:val="21"/>
        </w:rPr>
        <w:t xml:space="preserve">、本项目不接受联合体投标</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二、投标人资格要求：</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1.满足《中华人民共和国政府采购法》第二十二条规定：</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（1）具有独立承担民事责任的能力（提供法人或者其他组织的营业执照，自然人的身份证明）；</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（2）具有良好的商业信誉和健全的财务会计制度（提供参加本次政府采购活动前的会计报表或《南京市政府采购供应商信用记录表暨信用承诺书》）；</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（3）具有履行合同所必需的设备和专业技术能力（根据项目需求提供履行合同所必需的设备和专业技术能力的证明材料或《南京市政府采购供应商信用记录表暨信用承诺书》）； </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（4）有依法缴纳税收和社会保障资金的良好记录（提供参加本次政府采购活动前六个月内（至少一个月）依法缴纳税收和社会保障资金的相关材料或《南京市政府采购供应商信用记录表暨信用承诺书》）；</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（5）参加政府采购活动前三年内，在经营活动中没有重大违法记录（提供参加本次政府采购活动前3年内在经营活动中没有重大违法记录的书面声明或《南京市政府采购供应商信用记录表暨信用承诺书》）；</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（6）法律、行政法规规定的其他条件（提供项目实施所必须的许可资质证明材料）：无。</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2、落实政府采购政策需满足的资格要求：供应商如为中小微企业、监狱企业、残疾人福利性单位、节能环保产品须提供相关声明。</w:t>
      </w:r>
      <w:r/>
    </w:p>
    <w:p>
      <w:pPr>
        <w:jc w:val="left"/>
        <w:spacing w:line="384" w:lineRule="auto"/>
        <w:widowControl/>
        <w:rPr>
          <w:rFonts w:ascii="宋体" w:hAnsi="宋体" w:eastAsia="宋体" w:cs="Courier New"/>
          <w:sz w:val="21"/>
          <w:szCs w:val="21"/>
        </w:rPr>
      </w:pPr>
      <w:r>
        <w:rPr>
          <w:rFonts w:hint="eastAsia" w:ascii="宋体" w:hAnsi="宋体" w:eastAsia="宋体" w:cs="Courier New"/>
          <w:sz w:val="21"/>
          <w:szCs w:val="21"/>
        </w:rPr>
        <w:t xml:space="preserve">3、采购人根据采购项目的特殊要求规定的特定条件：</w:t>
      </w:r>
      <w:r/>
    </w:p>
    <w:p>
      <w:pPr>
        <w:jc w:val="left"/>
        <w:spacing w:line="384" w:lineRule="auto"/>
        <w:widowControl/>
        <w:rPr>
          <w:rFonts w:ascii="宋体" w:hAnsi="宋体" w:eastAsia="宋体" w:cs="Courier New"/>
          <w:b/>
          <w:color w:val="auto"/>
          <w:sz w:val="21"/>
          <w:szCs w:val="21"/>
        </w:rPr>
      </w:pPr>
      <w:r>
        <w:rPr>
          <w:rFonts w:hint="eastAsia" w:ascii="宋体" w:hAnsi="宋体" w:eastAsia="宋体" w:cs="Courier New"/>
          <w:b/>
          <w:color w:val="auto"/>
          <w:sz w:val="21"/>
          <w:szCs w:val="21"/>
        </w:rPr>
        <w:t xml:space="preserve">（1）</w:t>
      </w:r>
      <w:r>
        <w:rPr>
          <w:rFonts w:ascii="宋体" w:hAnsi="宋体" w:eastAsia="宋体" w:cs="Courier New"/>
          <w:b/>
          <w:color w:val="auto"/>
          <w:sz w:val="21"/>
          <w:szCs w:val="21"/>
        </w:rPr>
        <w:t xml:space="preserve">设计资质要求：供应商应具有工程设计综合甲级资质或水利行业</w:t>
      </w:r>
      <w:r>
        <w:rPr>
          <w:rFonts w:hint="eastAsia" w:ascii="宋体" w:hAnsi="宋体" w:eastAsia="宋体" w:cs="Courier New"/>
          <w:b/>
          <w:color w:val="auto"/>
          <w:sz w:val="21"/>
          <w:szCs w:val="21"/>
          <w:lang w:eastAsia="zh-CN"/>
        </w:rPr>
        <w:t xml:space="preserve">乙</w:t>
      </w:r>
      <w:r>
        <w:rPr>
          <w:rFonts w:ascii="宋体" w:hAnsi="宋体" w:eastAsia="宋体" w:cs="Courier New"/>
          <w:b/>
          <w:color w:val="auto"/>
          <w:sz w:val="21"/>
          <w:szCs w:val="21"/>
        </w:rPr>
        <w:t xml:space="preserve">级及以上资质或水利行业设计（河道整治）</w:t>
      </w:r>
      <w:r>
        <w:rPr>
          <w:rFonts w:hint="eastAsia" w:ascii="宋体" w:hAnsi="宋体" w:eastAsia="宋体" w:cs="Courier New"/>
          <w:b/>
          <w:color w:val="auto"/>
          <w:sz w:val="21"/>
          <w:szCs w:val="21"/>
          <w:lang w:eastAsia="zh-CN"/>
        </w:rPr>
        <w:t xml:space="preserve">乙</w:t>
      </w:r>
      <w:r>
        <w:rPr>
          <w:rFonts w:ascii="宋体" w:hAnsi="宋体" w:eastAsia="宋体" w:cs="Courier New"/>
          <w:b/>
          <w:color w:val="auto"/>
          <w:sz w:val="21"/>
          <w:szCs w:val="21"/>
        </w:rPr>
        <w:t xml:space="preserve">级及以上资质。(提供资质证书复印件加盖公章)</w:t>
      </w:r>
      <w:r/>
    </w:p>
    <w:p>
      <w:pPr>
        <w:jc w:val="left"/>
        <w:spacing w:line="384" w:lineRule="auto"/>
        <w:widowControl/>
        <w:rPr>
          <w:rFonts w:hint="eastAsia" w:ascii="宋体" w:hAnsi="宋体" w:eastAsia="宋体" w:cs="Courier New"/>
          <w:b/>
          <w:color w:val="auto"/>
          <w:sz w:val="21"/>
          <w:szCs w:val="21"/>
        </w:rPr>
      </w:pPr>
      <w:r>
        <w:rPr>
          <w:rFonts w:hint="eastAsia" w:ascii="宋体" w:hAnsi="宋体" w:eastAsia="宋体" w:cs="Courier New"/>
          <w:b/>
          <w:color w:val="auto"/>
          <w:sz w:val="21"/>
          <w:szCs w:val="21"/>
        </w:rPr>
        <w:t xml:space="preserve">（2）</w:t>
      </w:r>
      <w:r>
        <w:rPr>
          <w:rFonts w:ascii="宋体" w:hAnsi="宋体" w:eastAsia="宋体" w:cs="Courier New"/>
          <w:b/>
          <w:color w:val="auto"/>
          <w:sz w:val="21"/>
          <w:szCs w:val="21"/>
        </w:rPr>
        <w:t xml:space="preserve">勘察资质要求：供应商应具有工程勘察综合甲级资质或具备工程勘察专业（岩土工程（勘察））</w:t>
      </w:r>
      <w:r>
        <w:rPr>
          <w:rFonts w:hint="eastAsia" w:ascii="宋体" w:hAnsi="宋体" w:eastAsia="宋体" w:cs="Courier New"/>
          <w:b/>
          <w:color w:val="auto"/>
          <w:sz w:val="21"/>
          <w:szCs w:val="21"/>
          <w:lang w:eastAsia="zh-CN"/>
        </w:rPr>
        <w:t xml:space="preserve">乙</w:t>
      </w:r>
      <w:r>
        <w:rPr>
          <w:rFonts w:ascii="宋体" w:hAnsi="宋体" w:eastAsia="宋体" w:cs="Courier New"/>
          <w:b/>
          <w:color w:val="auto"/>
          <w:sz w:val="21"/>
          <w:szCs w:val="21"/>
        </w:rPr>
        <w:t xml:space="preserve">级及以上资质。(提供资质证书复印件加盖公章)</w:t>
      </w:r>
      <w:r/>
    </w:p>
    <w:p>
      <w:pPr>
        <w:jc w:val="left"/>
        <w:spacing w:line="384" w:lineRule="auto"/>
        <w:widowControl/>
        <w:rPr>
          <w:rFonts w:hint="eastAsia" w:ascii="宋体" w:hAnsi="宋体" w:eastAsia="宋体" w:cs="Courier New"/>
          <w:sz w:val="21"/>
          <w:szCs w:val="21"/>
        </w:rPr>
      </w:pPr>
      <w:r>
        <w:rPr>
          <w:rFonts w:hint="eastAsia" w:ascii="宋体" w:hAnsi="宋体" w:eastAsia="宋体" w:cs="Courier New"/>
          <w:sz w:val="21"/>
          <w:szCs w:val="21"/>
        </w:rPr>
        <w:t xml:space="preserve">4、拒绝下述供应商参加本次采购活动：</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（1）供应商单位负责人为同一人或者存在直接控股、管理关系的不同供应商，不得参加同一合同项下的政府采购活动。</w:t>
      </w:r>
      <w:r>
        <w:rPr>
          <w:rFonts w:hint="eastAsia" w:ascii="宋体" w:hAnsi="宋体" w:eastAsia="宋体" w:cs="Courier New"/>
          <w:sz w:val="21"/>
          <w:szCs w:val="21"/>
          <w:lang w:eastAsia="zh-CN"/>
        </w:rPr>
        <w:t xml:space="preserve">（</w:t>
      </w:r>
      <w:r>
        <w:rPr>
          <w:rFonts w:hint="eastAsia" w:ascii="宋体" w:hAnsi="宋体" w:eastAsia="宋体" w:cs="Courier New"/>
          <w:sz w:val="21"/>
          <w:szCs w:val="21"/>
          <w:lang w:val="en-US" w:eastAsia="zh-CN"/>
        </w:rPr>
        <w:t xml:space="preserve">提供承诺书）</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（2）凡为采购项目提供整体设计、规范编制或者项目管理、监理、检测等服务的供应商，不得再参加本项目的采购活动。</w:t>
      </w:r>
      <w:r>
        <w:rPr>
          <w:rFonts w:hint="eastAsia" w:ascii="宋体" w:hAnsi="宋体" w:eastAsia="宋体" w:cs="Courier New"/>
          <w:sz w:val="21"/>
          <w:szCs w:val="21"/>
          <w:lang w:eastAsia="zh-CN"/>
        </w:rPr>
        <w:t xml:space="preserve">（</w:t>
      </w:r>
      <w:r>
        <w:rPr>
          <w:rFonts w:hint="eastAsia" w:ascii="宋体" w:hAnsi="宋体" w:eastAsia="宋体" w:cs="Courier New"/>
          <w:sz w:val="21"/>
          <w:szCs w:val="21"/>
          <w:lang w:val="en-US" w:eastAsia="zh-CN"/>
        </w:rPr>
        <w:t xml:space="preserve">提供承诺书）</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eastAsia="宋体" w:cs="Courier New"/>
          <w:sz w:val="21"/>
          <w:szCs w:val="21"/>
          <w:lang w:eastAsia="zh-CN"/>
        </w:rPr>
        <w:t xml:space="preserve">（</w:t>
      </w:r>
      <w:r>
        <w:rPr>
          <w:rFonts w:hint="eastAsia" w:ascii="宋体" w:hAnsi="宋体" w:eastAsia="宋体" w:cs="Courier New"/>
          <w:sz w:val="21"/>
          <w:szCs w:val="21"/>
          <w:lang w:val="en-US" w:eastAsia="zh-CN"/>
        </w:rPr>
        <w:t xml:space="preserve">提供承诺书）</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三、获取采购文件：</w:t>
      </w:r>
      <w:r/>
    </w:p>
    <w:p>
      <w:pPr>
        <w:spacing w:line="384" w:lineRule="auto"/>
        <w:rPr>
          <w:rFonts w:hint="eastAsia" w:ascii="宋体" w:hAnsi="宋体" w:eastAsia="宋体" w:cs="Courier New"/>
          <w:b/>
          <w:color w:val="auto"/>
          <w:sz w:val="21"/>
          <w:szCs w:val="21"/>
        </w:rPr>
      </w:pPr>
      <w:r>
        <w:rPr>
          <w:rFonts w:hint="eastAsia" w:ascii="宋体" w:hAnsi="宋体" w:eastAsia="宋体" w:cs="Courier New"/>
          <w:b/>
          <w:color w:val="auto"/>
          <w:sz w:val="21"/>
          <w:szCs w:val="21"/>
        </w:rPr>
        <w:t xml:space="preserve">1.时间：自磋商文件公告发布之日起5个工作日。 </w:t>
      </w:r>
      <w:r/>
    </w:p>
    <w:p>
      <w:pPr>
        <w:spacing w:line="384" w:lineRule="auto"/>
        <w:rPr>
          <w:rFonts w:hint="eastAsia" w:ascii="宋体" w:hAnsi="宋体" w:eastAsia="宋体" w:cs="Courier New"/>
          <w:b/>
          <w:color w:val="auto"/>
          <w:sz w:val="21"/>
          <w:szCs w:val="21"/>
        </w:rPr>
      </w:pPr>
      <w:r>
        <w:rPr>
          <w:rFonts w:hint="eastAsia" w:ascii="宋体" w:hAnsi="宋体" w:eastAsia="宋体" w:cs="Courier New"/>
          <w:b/>
          <w:color w:val="auto"/>
          <w:sz w:val="21"/>
          <w:szCs w:val="21"/>
        </w:rPr>
        <w:t xml:space="preserve">2.地点：江苏政府采购网。</w:t>
      </w:r>
      <w:r/>
    </w:p>
    <w:p>
      <w:pPr>
        <w:spacing w:line="384" w:lineRule="auto"/>
        <w:rPr>
          <w:rFonts w:hint="eastAsia" w:ascii="宋体" w:hAnsi="宋体" w:eastAsia="宋体" w:cs="Courier New"/>
          <w:b/>
          <w:color w:val="auto"/>
          <w:sz w:val="21"/>
          <w:szCs w:val="21"/>
        </w:rPr>
      </w:pPr>
      <w:r>
        <w:rPr>
          <w:rFonts w:hint="eastAsia" w:ascii="宋体" w:hAnsi="宋体" w:eastAsia="宋体" w:cs="Courier New"/>
          <w:b/>
          <w:color w:val="auto"/>
          <w:sz w:val="21"/>
          <w:szCs w:val="21"/>
        </w:rPr>
        <w:t xml:space="preserve">3.方式：供应商登录“江苏政府采购网”，在网站首页点击“苏采云”→使用CA锁登录系统（新用户需进行“平台用户注册”）→“项目参与”进行登记，在“可参与项目”中选择“我要参与”，参与成功后</w:t>
      </w:r>
      <w:bookmarkStart w:id="1" w:name="_GoBack"/>
      <w:r>
        <w:rPr>
          <w:rFonts w:hint="eastAsia" w:ascii="宋体" w:hAnsi="宋体" w:eastAsia="宋体" w:cs="Courier New"/>
          <w:b/>
          <w:color w:val="auto"/>
          <w:sz w:val="21"/>
          <w:szCs w:val="21"/>
        </w:rPr>
        <w:t xml:space="preserve">到“已参与项目”中找到对应项目并进行操作。</w:t>
      </w:r>
      <w:r/>
    </w:p>
    <w:p>
      <w:pPr>
        <w:spacing w:line="384" w:lineRule="auto"/>
        <w:rPr>
          <w:rFonts w:hint="eastAsia" w:ascii="宋体" w:hAnsi="宋体" w:eastAsia="宋体" w:cs="Courier New"/>
          <w:b/>
          <w:color w:val="auto"/>
          <w:sz w:val="21"/>
          <w:szCs w:val="21"/>
        </w:rPr>
      </w:pPr>
      <w:r>
        <w:rPr>
          <w:rFonts w:hint="eastAsia" w:ascii="宋体" w:hAnsi="宋体" w:eastAsia="宋体" w:cs="Courier New"/>
          <w:b/>
          <w:color w:val="auto"/>
          <w:sz w:val="21"/>
          <w:szCs w:val="21"/>
        </w:rPr>
        <w:t xml:space="preserve">4.售价：0元。</w:t>
      </w:r>
      <w:r/>
    </w:p>
    <w:p>
      <w:pPr>
        <w:spacing w:line="384" w:lineRule="auto"/>
        <w:rPr>
          <w:rFonts w:hint="eastAsia" w:ascii="宋体" w:hAnsi="宋体" w:eastAsia="宋体" w:cs="Courier New"/>
          <w:b/>
          <w:color w:val="auto"/>
          <w:sz w:val="21"/>
          <w:szCs w:val="21"/>
        </w:rPr>
      </w:pPr>
      <w:r>
        <w:rPr>
          <w:rFonts w:hint="eastAsia" w:ascii="宋体" w:hAnsi="宋体" w:eastAsia="宋体" w:cs="Courier New"/>
          <w:b/>
          <w:color w:val="auto"/>
          <w:sz w:val="21"/>
          <w:szCs w:val="21"/>
        </w:rPr>
        <w:t xml:space="preserve">四、响应文件提交：</w:t>
      </w:r>
      <w:r/>
    </w:p>
    <w:p>
      <w:pPr>
        <w:spacing w:line="384" w:lineRule="auto"/>
        <w:rPr>
          <w:rFonts w:hint="eastAsia" w:ascii="宋体" w:hAnsi="宋体" w:eastAsia="宋体" w:cs="Courier New"/>
          <w:b/>
          <w:color w:val="auto"/>
          <w:sz w:val="21"/>
          <w:szCs w:val="21"/>
        </w:rPr>
      </w:pPr>
      <w:r>
        <w:rPr>
          <w:rFonts w:hint="eastAsia" w:ascii="宋体" w:hAnsi="宋体" w:eastAsia="宋体" w:cs="Courier New"/>
          <w:b/>
          <w:color w:val="auto"/>
          <w:sz w:val="21"/>
          <w:szCs w:val="21"/>
        </w:rPr>
        <w:t xml:space="preserve">截止时间：20</w:t>
      </w:r>
      <w:r>
        <w:rPr>
          <w:rFonts w:hint="eastAsia" w:ascii="宋体" w:hAnsi="宋体" w:eastAsia="宋体" w:cs="Courier New"/>
          <w:b/>
          <w:color w:val="auto"/>
          <w:sz w:val="21"/>
          <w:szCs w:val="21"/>
          <w:lang w:val="en-US" w:eastAsia="zh-CN"/>
        </w:rPr>
        <w:t xml:space="preserve">26</w:t>
      </w:r>
      <w:r>
        <w:rPr>
          <w:rFonts w:hint="eastAsia" w:ascii="宋体" w:hAnsi="宋体" w:eastAsia="宋体" w:cs="Courier New"/>
          <w:b/>
          <w:color w:val="auto"/>
          <w:sz w:val="21"/>
          <w:szCs w:val="21"/>
        </w:rPr>
        <w:t xml:space="preserve">年</w:t>
      </w:r>
      <w:r>
        <w:rPr>
          <w:rFonts w:hint="eastAsia" w:ascii="宋体" w:hAnsi="宋体" w:eastAsia="宋体" w:cs="Courier New"/>
          <w:b/>
          <w:color w:val="auto"/>
          <w:sz w:val="21"/>
          <w:szCs w:val="21"/>
          <w:lang w:val="en-US" w:eastAsia="zh-CN"/>
        </w:rPr>
        <w:t xml:space="preserve">1</w:t>
      </w:r>
      <w:r>
        <w:rPr>
          <w:rFonts w:hint="eastAsia" w:ascii="宋体" w:hAnsi="宋体" w:eastAsia="宋体" w:cs="Courier New"/>
          <w:b/>
          <w:color w:val="auto"/>
          <w:sz w:val="21"/>
          <w:szCs w:val="21"/>
        </w:rPr>
        <w:t xml:space="preserve">月</w:t>
      </w:r>
      <w:r>
        <w:rPr>
          <w:rFonts w:hint="eastAsia" w:ascii="宋体" w:hAnsi="宋体" w:eastAsia="宋体" w:cs="Courier New"/>
          <w:b/>
          <w:color w:val="auto"/>
          <w:sz w:val="21"/>
          <w:szCs w:val="21"/>
          <w:lang w:val="en-US" w:eastAsia="zh-CN"/>
        </w:rPr>
        <w:t xml:space="preserve">5</w:t>
      </w:r>
      <w:r>
        <w:rPr>
          <w:rFonts w:hint="eastAsia" w:ascii="宋体" w:hAnsi="宋体" w:eastAsia="宋体" w:cs="Courier New"/>
          <w:b/>
          <w:color w:val="auto"/>
          <w:sz w:val="21"/>
          <w:szCs w:val="21"/>
        </w:rPr>
        <w:t xml:space="preserve">日下午</w:t>
      </w:r>
      <w:r>
        <w:rPr>
          <w:rFonts w:ascii="宋体" w:hAnsi="宋体" w:eastAsia="宋体" w:cs="Courier New"/>
          <w:b/>
          <w:color w:val="auto"/>
          <w:sz w:val="21"/>
          <w:szCs w:val="21"/>
        </w:rPr>
        <w:t xml:space="preserve">14</w:t>
      </w:r>
      <w:r>
        <w:rPr>
          <w:rFonts w:hint="eastAsia" w:ascii="宋体" w:hAnsi="宋体" w:eastAsia="宋体" w:cs="Courier New"/>
          <w:b/>
          <w:color w:val="auto"/>
          <w:sz w:val="21"/>
          <w:szCs w:val="21"/>
        </w:rPr>
        <w:t xml:space="preserve">时30分（北京时间）</w:t>
      </w:r>
      <w:r/>
    </w:p>
    <w:p>
      <w:pPr>
        <w:spacing w:line="384" w:lineRule="auto"/>
        <w:rPr>
          <w:rFonts w:ascii="宋体" w:hAnsi="宋体" w:eastAsia="宋体" w:cs="Courier New"/>
          <w:b/>
          <w:color w:val="auto"/>
          <w:sz w:val="21"/>
          <w:szCs w:val="21"/>
        </w:rPr>
      </w:pPr>
      <w:r>
        <w:rPr>
          <w:rFonts w:hint="eastAsia" w:ascii="宋体" w:hAnsi="宋体" w:eastAsia="宋体" w:cs="Courier New"/>
          <w:b/>
          <w:color w:val="auto"/>
          <w:sz w:val="21"/>
          <w:szCs w:val="21"/>
        </w:rPr>
        <w:t xml:space="preserve">地点：苏采云系统</w:t>
      </w:r>
      <w:r/>
    </w:p>
    <w:p>
      <w:pPr>
        <w:spacing w:line="384" w:lineRule="auto"/>
        <w:rPr>
          <w:rFonts w:hint="eastAsia" w:ascii="宋体" w:hAnsi="宋体" w:eastAsia="宋体" w:cs="Courier New"/>
          <w:b/>
          <w:color w:val="auto"/>
          <w:sz w:val="21"/>
          <w:szCs w:val="21"/>
        </w:rPr>
      </w:pPr>
      <w:r>
        <w:rPr>
          <w:rFonts w:hint="eastAsia" w:ascii="宋体" w:hAnsi="宋体" w:eastAsia="宋体" w:cs="Courier New"/>
          <w:b/>
          <w:color w:val="auto"/>
          <w:sz w:val="21"/>
          <w:szCs w:val="21"/>
        </w:rPr>
        <w:t xml:space="preserve">五、开启</w:t>
      </w:r>
      <w:r/>
    </w:p>
    <w:p>
      <w:pPr>
        <w:spacing w:line="384" w:lineRule="auto"/>
        <w:rPr>
          <w:rFonts w:hint="eastAsia" w:ascii="宋体" w:hAnsi="宋体" w:eastAsia="宋体" w:cs="Courier New"/>
          <w:b/>
          <w:color w:val="auto"/>
          <w:sz w:val="21"/>
          <w:szCs w:val="21"/>
        </w:rPr>
      </w:pPr>
      <w:r>
        <w:rPr>
          <w:rFonts w:hint="eastAsia" w:ascii="宋体" w:hAnsi="宋体" w:eastAsia="宋体" w:cs="Courier New"/>
          <w:b/>
          <w:color w:val="auto"/>
          <w:sz w:val="21"/>
          <w:szCs w:val="21"/>
        </w:rPr>
        <w:t xml:space="preserve">时间：20</w:t>
      </w:r>
      <w:r>
        <w:rPr>
          <w:rFonts w:hint="eastAsia" w:ascii="宋体" w:hAnsi="宋体" w:eastAsia="宋体" w:cs="Courier New"/>
          <w:b/>
          <w:color w:val="auto"/>
          <w:sz w:val="21"/>
          <w:szCs w:val="21"/>
          <w:lang w:val="en-US" w:eastAsia="zh-CN"/>
        </w:rPr>
        <w:t xml:space="preserve">26</w:t>
      </w:r>
      <w:r>
        <w:rPr>
          <w:rFonts w:hint="eastAsia" w:ascii="宋体" w:hAnsi="宋体" w:eastAsia="宋体" w:cs="Courier New"/>
          <w:b/>
          <w:color w:val="auto"/>
          <w:sz w:val="21"/>
          <w:szCs w:val="21"/>
        </w:rPr>
        <w:t xml:space="preserve">年</w:t>
      </w:r>
      <w:r>
        <w:rPr>
          <w:rFonts w:hint="eastAsia" w:ascii="宋体" w:hAnsi="宋体" w:eastAsia="宋体" w:cs="Courier New"/>
          <w:b/>
          <w:color w:val="auto"/>
          <w:sz w:val="21"/>
          <w:szCs w:val="21"/>
          <w:lang w:val="en-US" w:eastAsia="zh-CN"/>
        </w:rPr>
        <w:t xml:space="preserve">1</w:t>
      </w:r>
      <w:r>
        <w:rPr>
          <w:rFonts w:hint="eastAsia" w:ascii="宋体" w:hAnsi="宋体" w:eastAsia="宋体" w:cs="Courier New"/>
          <w:b/>
          <w:color w:val="auto"/>
          <w:sz w:val="21"/>
          <w:szCs w:val="21"/>
        </w:rPr>
        <w:t xml:space="preserve">月</w:t>
      </w:r>
      <w:r>
        <w:rPr>
          <w:rFonts w:hint="eastAsia" w:ascii="宋体" w:hAnsi="宋体" w:eastAsia="宋体" w:cs="Courier New"/>
          <w:b/>
          <w:color w:val="auto"/>
          <w:sz w:val="21"/>
          <w:szCs w:val="21"/>
          <w:lang w:val="en-US" w:eastAsia="zh-CN"/>
        </w:rPr>
        <w:t xml:space="preserve">5</w:t>
      </w:r>
      <w:r>
        <w:rPr>
          <w:rFonts w:hint="eastAsia" w:ascii="宋体" w:hAnsi="宋体" w:eastAsia="宋体" w:cs="Courier New"/>
          <w:b/>
          <w:color w:val="auto"/>
          <w:sz w:val="21"/>
          <w:szCs w:val="21"/>
        </w:rPr>
        <w:t xml:space="preserve">日</w:t>
      </w:r>
      <w:r>
        <w:rPr>
          <w:rFonts w:hint="eastAsia" w:ascii="宋体" w:hAnsi="宋体" w:eastAsia="宋体" w:cs="Courier New"/>
          <w:b/>
          <w:color w:val="auto"/>
          <w:sz w:val="21"/>
          <w:szCs w:val="21"/>
          <w:lang w:val="en-US" w:eastAsia="zh-CN"/>
        </w:rPr>
        <w:t xml:space="preserve">14</w:t>
      </w:r>
      <w:r>
        <w:rPr>
          <w:rFonts w:hint="eastAsia" w:ascii="宋体" w:hAnsi="宋体" w:eastAsia="宋体" w:cs="Courier New"/>
          <w:b/>
          <w:color w:val="auto"/>
          <w:sz w:val="21"/>
          <w:szCs w:val="21"/>
        </w:rPr>
        <w:t xml:space="preserve">:30（北京时间）</w:t>
      </w:r>
      <w:r/>
    </w:p>
    <w:p>
      <w:pPr>
        <w:spacing w:line="384" w:lineRule="auto"/>
        <w:rPr>
          <w:rFonts w:hint="eastAsia" w:ascii="宋体" w:hAnsi="宋体" w:eastAsia="宋体" w:cs="Courier New"/>
          <w:b/>
          <w:color w:val="auto"/>
          <w:sz w:val="21"/>
          <w:szCs w:val="21"/>
        </w:rPr>
      </w:pPr>
      <w:r>
        <w:rPr>
          <w:rFonts w:hint="eastAsia" w:ascii="宋体" w:hAnsi="宋体" w:eastAsia="宋体" w:cs="Courier New"/>
          <w:b/>
          <w:color w:val="auto"/>
          <w:sz w:val="21"/>
          <w:szCs w:val="21"/>
        </w:rPr>
        <w:t xml:space="preserve">地点：江苏省政府采购管理交易系统（以下简称“苏采云系统”）网上开标大厅</w:t>
      </w:r>
      <w:bookmarkEnd w:id="1"/>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六、公告期限</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自本公告发布之日起5个工作日。</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七、其他补充事宜</w:t>
      </w:r>
      <w:r/>
    </w:p>
    <w:p>
      <w:pPr>
        <w:spacing w:line="384" w:lineRule="auto"/>
        <w:rPr>
          <w:rFonts w:ascii="宋体" w:hAnsi="宋体" w:eastAsia="宋体" w:cs="Courier New"/>
          <w:b/>
          <w:sz w:val="21"/>
          <w:szCs w:val="21"/>
        </w:rPr>
      </w:pPr>
      <w:r>
        <w:rPr>
          <w:rFonts w:hint="eastAsia" w:ascii="宋体" w:hAnsi="宋体" w:eastAsia="宋体" w:cs="Courier New"/>
          <w:b/>
          <w:sz w:val="21"/>
          <w:szCs w:val="21"/>
        </w:rPr>
        <w:t xml:space="preserve">1、本项目在南京公共采购信息网、江苏政府采购网、中国政府采购网网站发布公告。</w:t>
      </w:r>
      <w:r/>
    </w:p>
    <w:p>
      <w:pPr>
        <w:jc w:val="left"/>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首次登录“苏采云”系统的新用户，登录网址后，点击“用户注册”--“新CA办理指南”--获取CA后绑定、登录系统--采购项目参与--下载采购文件（文件后缀名为“.kedt”）。</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“苏采云”南京地区客服热线025-83633744、025-83633743。</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3、 勘察现场或答疑：无</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4 、政府采购信用承诺</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Courier New"/>
          <w:b/>
          <w:sz w:val="21"/>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在政府采购资格审查环节，供应商只需提供书面《南京市政府采购供应商信用记录表暨信用承诺书》，即可替代以下证明材料：</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（1）符合国家相关规定的财务状况报告；</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（2）依法缴纳税收的证明材料；</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（3）依法缴纳社会保障资金的证明材料；</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（4）具备履行政府采购合同所必需的设备和专业技术能力的证明材料；</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（5）参加政府采购活动前三年内在经营活动中没有重大违法记录的证明材料；</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（6）未被列入失信被执行人、重大税收违法失信主体、政府采购严重违法失信行为记录名单的证明材料。</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供应商在中标（成交）后，应按采购文件要求，将上述由信用承诺书替代的证明材料提交采购人或采购代理机构核验。经核验无误后，由采购人或采购代理机构发出中标（成交）通知书。</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供应商涉及以下情形的，不适用信用承诺：</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（1）供应商被列入严重失信主体名单；</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（2）被相关监管部门作出行政处罚且尚在处罚有效期内；</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（3）其他法律、行政法规规定的不适用信用承诺的情形。</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供应商对信用承诺内容的真实性、合法性、有效性负责。如作出虚假信用承诺，视同为“提供虚假材料谋取中标、成交”的违法行为。</w:t>
      </w:r>
      <w:r/>
    </w:p>
    <w:p>
      <w:pPr>
        <w:spacing w:line="384" w:lineRule="auto"/>
        <w:rPr>
          <w:rFonts w:ascii="宋体" w:hAnsi="宋体" w:eastAsia="宋体" w:cs="Courier New"/>
          <w:b/>
          <w:sz w:val="21"/>
          <w:szCs w:val="21"/>
        </w:rPr>
      </w:pPr>
      <w:r>
        <w:rPr>
          <w:rFonts w:hint="eastAsia" w:ascii="宋体" w:hAnsi="宋体" w:eastAsia="宋体" w:cs="Courier New"/>
          <w:b/>
          <w:sz w:val="21"/>
          <w:szCs w:val="21"/>
        </w:rPr>
        <w:t xml:space="preserve">5、有关本次采购的事项若存在变动或修改，请及时关注“江苏政府采购网”（www.ccgp-jiangsu.gov.cn）更正公告。</w:t>
      </w:r>
      <w:r/>
    </w:p>
    <w:p>
      <w:pPr>
        <w:spacing w:line="384" w:lineRule="auto"/>
        <w:rPr>
          <w:rFonts w:hint="eastAsia" w:ascii="宋体" w:hAnsi="宋体" w:eastAsia="宋体" w:cs="Courier New"/>
          <w:b/>
          <w:sz w:val="21"/>
          <w:szCs w:val="21"/>
        </w:rPr>
      </w:pPr>
      <w:r>
        <w:rPr>
          <w:rFonts w:hint="eastAsia" w:ascii="宋体" w:hAnsi="宋体" w:eastAsia="宋体" w:cs="Courier New"/>
          <w:b/>
          <w:sz w:val="21"/>
          <w:szCs w:val="21"/>
        </w:rPr>
        <w:t xml:space="preserve">八、凡对本次采购提出询问，请按以下方式联系</w:t>
      </w:r>
      <w:r/>
    </w:p>
    <w:p>
      <w:pPr>
        <w:ind w:firstLine="440"/>
        <w:spacing w:line="384" w:lineRule="auto"/>
        <w:rPr>
          <w:rFonts w:hint="eastAsia" w:ascii="宋体" w:hAnsi="宋体" w:eastAsia="宋体"/>
          <w:bCs w:val="0"/>
          <w:sz w:val="22"/>
          <w:szCs w:val="22"/>
          <w:lang w:val="zh-CN"/>
        </w:rPr>
      </w:pPr>
      <w:r>
        <w:rPr>
          <w:rFonts w:hint="eastAsia" w:ascii="宋体" w:hAnsi="宋体" w:eastAsia="宋体"/>
          <w:bCs w:val="0"/>
          <w:sz w:val="22"/>
          <w:szCs w:val="22"/>
          <w:lang w:val="zh-CN"/>
        </w:rPr>
        <w:t xml:space="preserve">1、采购人信息</w:t>
      </w:r>
      <w:r/>
    </w:p>
    <w:p>
      <w:pPr>
        <w:ind w:firstLine="440"/>
        <w:spacing w:line="384" w:lineRule="auto"/>
        <w:rPr>
          <w:rFonts w:hint="eastAsia" w:ascii="宋体" w:hAnsi="宋体" w:eastAsia="宋体"/>
          <w:bCs w:val="0"/>
          <w:sz w:val="22"/>
          <w:szCs w:val="22"/>
          <w:lang w:val="zh-CN" w:eastAsia="zh-CN"/>
        </w:rPr>
      </w:pPr>
      <w:r>
        <w:rPr>
          <w:rFonts w:hint="eastAsia" w:ascii="宋体" w:hAnsi="宋体" w:eastAsia="宋体"/>
          <w:bCs w:val="0"/>
          <w:sz w:val="22"/>
          <w:szCs w:val="22"/>
          <w:lang w:val="zh-CN"/>
        </w:rPr>
        <w:t xml:space="preserve">名称：南京市六合区水务局</w:t>
      </w:r>
      <w:r/>
    </w:p>
    <w:p>
      <w:pPr>
        <w:ind w:firstLine="440"/>
        <w:spacing w:line="384" w:lineRule="auto"/>
        <w:rPr>
          <w:rFonts w:hint="eastAsia" w:ascii="宋体" w:hAnsi="宋体" w:eastAsia="宋体"/>
          <w:bCs w:val="0"/>
          <w:sz w:val="22"/>
          <w:szCs w:val="22"/>
          <w:lang w:val="zh-CN"/>
        </w:rPr>
      </w:pPr>
      <w:r>
        <w:rPr>
          <w:rFonts w:hint="eastAsia" w:ascii="宋体" w:hAnsi="宋体" w:eastAsia="宋体"/>
          <w:bCs w:val="0"/>
          <w:sz w:val="22"/>
          <w:szCs w:val="22"/>
          <w:lang w:val="zh-CN"/>
        </w:rPr>
        <w:t xml:space="preserve">地址：南京市六合区雄州南路268号22楼</w:t>
      </w:r>
      <w:r/>
    </w:p>
    <w:p>
      <w:pPr>
        <w:ind w:firstLine="440"/>
        <w:spacing w:line="384" w:lineRule="auto"/>
        <w:rPr>
          <w:rFonts w:hint="eastAsia" w:ascii="宋体" w:hAnsi="宋体" w:eastAsia="宋体"/>
          <w:bCs w:val="0"/>
          <w:sz w:val="22"/>
          <w:szCs w:val="22"/>
          <w:lang w:val="zh-CN"/>
        </w:rPr>
      </w:pPr>
      <w:r>
        <w:rPr>
          <w:rFonts w:hint="eastAsia" w:ascii="宋体" w:hAnsi="宋体" w:eastAsia="宋体"/>
          <w:bCs w:val="0"/>
          <w:sz w:val="22"/>
          <w:szCs w:val="22"/>
          <w:lang w:val="zh-CN"/>
        </w:rPr>
        <w:t xml:space="preserve">2、采购代理机构信息</w:t>
      </w:r>
      <w:r/>
    </w:p>
    <w:p>
      <w:pPr>
        <w:ind w:firstLine="440"/>
        <w:spacing w:line="384" w:lineRule="auto"/>
        <w:rPr>
          <w:rFonts w:hint="eastAsia" w:ascii="宋体" w:hAnsi="宋体" w:eastAsia="宋体"/>
          <w:bCs w:val="0"/>
          <w:sz w:val="22"/>
          <w:szCs w:val="22"/>
          <w:lang w:val="zh-CN"/>
        </w:rPr>
      </w:pPr>
      <w:r>
        <w:rPr>
          <w:rFonts w:hint="eastAsia" w:ascii="宋体" w:hAnsi="宋体" w:eastAsia="宋体"/>
          <w:bCs w:val="0"/>
          <w:sz w:val="22"/>
          <w:szCs w:val="22"/>
          <w:lang w:val="zh-CN"/>
        </w:rPr>
        <w:t xml:space="preserve">名 称： 南京宇厦工程管理咨询有限公司</w:t>
      </w:r>
      <w:r/>
    </w:p>
    <w:p>
      <w:pPr>
        <w:ind w:firstLine="440"/>
        <w:spacing w:line="384" w:lineRule="auto"/>
        <w:rPr>
          <w:rFonts w:hint="eastAsia" w:ascii="宋体" w:hAnsi="宋体" w:eastAsia="宋体"/>
          <w:bCs w:val="0"/>
          <w:sz w:val="22"/>
          <w:szCs w:val="22"/>
          <w:lang w:val="zh-CN"/>
        </w:rPr>
      </w:pPr>
      <w:r>
        <w:rPr>
          <w:rFonts w:hint="eastAsia" w:ascii="宋体" w:hAnsi="宋体" w:eastAsia="宋体"/>
          <w:bCs w:val="0"/>
          <w:sz w:val="22"/>
          <w:szCs w:val="22"/>
          <w:lang w:val="zh-CN"/>
        </w:rPr>
        <w:t xml:space="preserve">地 址：</w:t>
      </w:r>
      <w:r>
        <w:rPr>
          <w:rFonts w:hint="eastAsia" w:ascii="宋体" w:hAnsi="宋体" w:eastAsia="宋体"/>
          <w:bCs w:val="0"/>
          <w:sz w:val="22"/>
          <w:szCs w:val="22"/>
          <w:lang w:val="en-US" w:eastAsia="zh-CN"/>
        </w:rPr>
        <w:t xml:space="preserve"> </w:t>
      </w:r>
      <w:r>
        <w:rPr>
          <w:rFonts w:hint="eastAsia" w:ascii="宋体" w:hAnsi="宋体" w:eastAsia="宋体"/>
          <w:bCs w:val="0"/>
          <w:sz w:val="22"/>
          <w:szCs w:val="22"/>
          <w:lang w:val="zh-CN"/>
        </w:rPr>
        <w:t xml:space="preserve">南京市六合区雄州街道理想城1栋1609室</w:t>
      </w:r>
      <w:r/>
    </w:p>
    <w:p>
      <w:pPr>
        <w:ind w:firstLine="440"/>
        <w:spacing w:line="384" w:lineRule="auto"/>
        <w:rPr>
          <w:rFonts w:hint="eastAsia" w:ascii="宋体" w:hAnsi="宋体" w:eastAsia="宋体"/>
          <w:bCs w:val="0"/>
          <w:sz w:val="22"/>
          <w:szCs w:val="22"/>
          <w:lang w:val="zh-CN"/>
        </w:rPr>
      </w:pPr>
      <w:r>
        <w:rPr>
          <w:rFonts w:hint="eastAsia" w:ascii="宋体" w:hAnsi="宋体" w:eastAsia="宋体"/>
          <w:bCs w:val="0"/>
          <w:sz w:val="22"/>
          <w:szCs w:val="22"/>
          <w:lang w:val="zh-CN"/>
        </w:rPr>
        <w:t xml:space="preserve">3、项目联系方式</w:t>
      </w:r>
      <w:r/>
    </w:p>
    <w:p>
      <w:pPr>
        <w:ind w:firstLine="440"/>
        <w:spacing w:line="384" w:lineRule="auto"/>
        <w:rPr>
          <w:rFonts w:hint="default" w:ascii="宋体" w:hAnsi="宋体" w:eastAsia="宋体"/>
          <w:bCs w:val="0"/>
          <w:sz w:val="22"/>
          <w:szCs w:val="22"/>
          <w:lang w:val="en-US" w:eastAsia="zh-CN"/>
        </w:rPr>
      </w:pPr>
      <w:r>
        <w:rPr>
          <w:rFonts w:hint="eastAsia" w:ascii="宋体" w:hAnsi="宋体" w:eastAsia="宋体"/>
          <w:bCs w:val="0"/>
          <w:sz w:val="22"/>
          <w:szCs w:val="22"/>
          <w:lang w:val="zh-CN"/>
        </w:rPr>
        <w:t xml:space="preserve">联系人：</w:t>
      </w:r>
      <w:r>
        <w:rPr>
          <w:rFonts w:hint="eastAsia" w:ascii="宋体" w:hAnsi="宋体" w:eastAsia="宋体"/>
          <w:bCs w:val="0"/>
          <w:sz w:val="22"/>
          <w:szCs w:val="22"/>
          <w:lang w:val="zh-CN" w:eastAsia="zh-CN"/>
        </w:rPr>
        <w:t xml:space="preserve">郭工</w:t>
      </w:r>
      <w:r>
        <w:rPr>
          <w:rFonts w:hint="eastAsia" w:ascii="宋体" w:hAnsi="宋体" w:eastAsia="宋体"/>
          <w:bCs w:val="0"/>
          <w:sz w:val="22"/>
          <w:szCs w:val="22"/>
          <w:lang w:val="zh-CN"/>
        </w:rPr>
        <w:t xml:space="preserve">    联系电话：</w:t>
      </w:r>
      <w:r>
        <w:rPr>
          <w:rFonts w:hint="eastAsia" w:ascii="宋体" w:hAnsi="宋体" w:eastAsia="宋体"/>
          <w:bCs w:val="0"/>
          <w:sz w:val="22"/>
          <w:szCs w:val="22"/>
          <w:lang w:val="en-US" w:eastAsia="zh-CN"/>
        </w:rPr>
        <w:t xml:space="preserve">18052061137</w:t>
      </w:r>
      <w:r/>
    </w:p>
    <w:p>
      <w:pPr>
        <w:rPr>
          <w:rFonts w:hint="eastAsia"/>
          <w:lang w:val="zh-CN"/>
        </w:rPr>
      </w:pPr>
      <w:r>
        <w:rPr>
          <w:rFonts w:hint="eastAsia"/>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pStyle w:val="737"/>
        <w:rPr>
          <w:rFonts w:ascii="宋体" w:hAnsi="宋体" w:eastAsia="宋体"/>
          <w:b/>
          <w:bCs w:val="0"/>
          <w:sz w:val="36"/>
          <w:szCs w:val="36"/>
          <w:lang w:val="zh-CN"/>
        </w:rPr>
      </w:pPr>
      <w:r>
        <w:rPr>
          <w:rFonts w:ascii="宋体" w:hAnsi="宋体" w:eastAsia="宋体"/>
          <w:b/>
          <w:bCs w:val="0"/>
          <w:sz w:val="36"/>
          <w:szCs w:val="36"/>
          <w:lang w:val="zh-CN"/>
        </w:rPr>
      </w:r>
      <w:r/>
    </w:p>
    <w:p>
      <w:pPr>
        <w:rPr>
          <w:rFonts w:ascii="宋体" w:hAnsi="宋体" w:eastAsia="宋体"/>
          <w:b/>
          <w:bCs w:val="0"/>
          <w:sz w:val="36"/>
          <w:szCs w:val="36"/>
          <w:lang w:val="zh-CN"/>
        </w:rPr>
      </w:pPr>
      <w:r>
        <w:rPr>
          <w:rFonts w:ascii="宋体" w:hAnsi="宋体" w:eastAsia="宋体"/>
          <w:b/>
          <w:bCs w:val="0"/>
          <w:sz w:val="36"/>
          <w:szCs w:val="36"/>
          <w:lang w:val="zh-CN"/>
        </w:rPr>
      </w:r>
      <w:r/>
    </w:p>
    <w:p>
      <w:pPr>
        <w:pStyle w:val="737"/>
        <w:rPr>
          <w:rFonts w:ascii="宋体" w:hAnsi="宋体" w:eastAsia="宋体"/>
          <w:b/>
          <w:bCs w:val="0"/>
          <w:sz w:val="36"/>
          <w:szCs w:val="36"/>
          <w:lang w:val="zh-CN"/>
        </w:rPr>
      </w:pPr>
      <w:r>
        <w:rPr>
          <w:rFonts w:ascii="宋体" w:hAnsi="宋体" w:eastAsia="宋体"/>
          <w:b/>
          <w:bCs w:val="0"/>
          <w:sz w:val="36"/>
          <w:szCs w:val="36"/>
          <w:lang w:val="zh-CN"/>
        </w:rPr>
      </w:r>
      <w:r/>
    </w:p>
    <w:p>
      <w:pPr>
        <w:rPr>
          <w:lang w:val="zh-CN"/>
        </w:rPr>
      </w:pPr>
      <w:r>
        <w:rPr>
          <w:lang w:val="zh-CN"/>
        </w:rPr>
      </w:r>
      <w:r/>
    </w:p>
    <w:p>
      <w:pPr>
        <w:pStyle w:val="737"/>
        <w:rPr>
          <w:lang w:val="zh-CN"/>
        </w:rPr>
      </w:pPr>
      <w:r>
        <w:rPr>
          <w:lang w:val="zh-CN"/>
        </w:rPr>
      </w:r>
      <w:r/>
    </w:p>
    <w:p>
      <w:pPr>
        <w:jc w:val="both"/>
        <w:tabs>
          <w:tab w:val="left" w:pos="1440" w:leader="none"/>
          <w:tab w:val="left" w:pos="5670" w:leader="none"/>
        </w:tabs>
        <w:rPr>
          <w:rFonts w:ascii="宋体" w:hAnsi="宋体" w:eastAsia="宋体"/>
          <w:b/>
          <w:bCs/>
          <w:sz w:val="36"/>
          <w:szCs w:val="36"/>
          <w:lang w:val="zh-CN"/>
        </w:rPr>
        <w:outlineLvl w:val="0"/>
      </w:pPr>
      <w:r>
        <w:rPr>
          <w:rFonts w:ascii="宋体" w:hAnsi="宋体" w:eastAsia="宋体"/>
          <w:b/>
          <w:bCs w:val="0"/>
          <w:sz w:val="36"/>
          <w:szCs w:val="36"/>
          <w:lang w:val="zh-CN"/>
        </w:rPr>
      </w:r>
      <w:r>
        <w:rPr>
          <w:rFonts w:ascii="宋体" w:hAnsi="宋体" w:eastAsia="宋体"/>
          <w:b/>
          <w:bCs w:val="0"/>
          <w:sz w:val="36"/>
          <w:szCs w:val="36"/>
          <w:lang w:val="zh-CN"/>
        </w:rPr>
      </w:r>
      <w:r/>
    </w:p>
    <w:p>
      <w:pPr>
        <w:jc w:val="both"/>
        <w:tabs>
          <w:tab w:val="left" w:pos="1440" w:leader="none"/>
          <w:tab w:val="left" w:pos="5670" w:leader="none"/>
        </w:tabs>
        <w:rPr>
          <w:rFonts w:ascii="宋体" w:hAnsi="宋体" w:eastAsia="宋体"/>
          <w:b/>
          <w:bCs/>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hint="eastAsia" w:ascii="宋体" w:hAnsi="宋体" w:eastAsia="宋体"/>
          <w:b/>
          <w:bCs w:val="0"/>
          <w:sz w:val="36"/>
          <w:szCs w:val="36"/>
          <w:lang w:val="zh-CN"/>
        </w:rPr>
        <w:t xml:space="preserve">第二章 </w:t>
      </w:r>
      <w:r>
        <w:rPr>
          <w:rFonts w:ascii="宋体" w:hAnsi="宋体" w:eastAsia="宋体"/>
          <w:b/>
          <w:bCs w:val="0"/>
          <w:sz w:val="36"/>
          <w:szCs w:val="36"/>
          <w:lang w:val="zh-CN"/>
        </w:rPr>
        <w:t xml:space="preserve"> </w:t>
      </w:r>
      <w:r>
        <w:rPr>
          <w:rFonts w:hint="eastAsia" w:ascii="宋体" w:hAnsi="宋体" w:eastAsia="宋体"/>
          <w:b/>
          <w:bCs w:val="0"/>
          <w:sz w:val="36"/>
          <w:szCs w:val="36"/>
          <w:lang w:val="zh-CN"/>
        </w:rPr>
        <w:t xml:space="preserve">竞争性磋商须知</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一、总则</w:t>
      </w:r>
      <w:r/>
    </w:p>
    <w:p>
      <w:pPr>
        <w:ind w:firstLine="422"/>
        <w:spacing w:line="360" w:lineRule="auto"/>
        <w:rPr>
          <w:rFonts w:ascii="宋体" w:hAnsi="宋体" w:eastAsia="宋体"/>
          <w:b/>
          <w:bCs w:val="0"/>
          <w:sz w:val="21"/>
          <w:szCs w:val="21"/>
          <w:lang w:val="zh-CN"/>
        </w:rPr>
      </w:pPr>
      <w:r>
        <w:rPr>
          <w:rFonts w:ascii="宋体" w:hAnsi="宋体" w:eastAsia="宋体"/>
          <w:b/>
          <w:bCs w:val="0"/>
          <w:sz w:val="21"/>
          <w:szCs w:val="21"/>
          <w:lang w:val="zh-CN"/>
        </w:rPr>
        <w:t xml:space="preserve">1</w:t>
      </w:r>
      <w:r>
        <w:rPr>
          <w:rFonts w:hint="eastAsia" w:ascii="宋体" w:hAnsi="宋体" w:eastAsia="宋体"/>
          <w:b/>
          <w:bCs w:val="0"/>
          <w:sz w:val="21"/>
          <w:szCs w:val="21"/>
          <w:lang w:val="zh-CN"/>
        </w:rPr>
        <w:t xml:space="preserve">、适用法律</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1.1参照《中华人民共和国政府采购法》、《中华人民共和国政府采购法实施条例》、《政府采购非招标方式管理办法》、《政府采购竞争性磋商采购方式管理暂行办法》等有关法律、规章和规定等。</w:t>
      </w:r>
      <w:r/>
    </w:p>
    <w:p>
      <w:pPr>
        <w:ind w:firstLine="422"/>
        <w:spacing w:line="360" w:lineRule="auto"/>
        <w:rPr>
          <w:rFonts w:ascii="宋体" w:hAnsi="宋体" w:eastAsia="宋体"/>
          <w:b/>
          <w:bCs w:val="0"/>
          <w:sz w:val="21"/>
          <w:szCs w:val="21"/>
          <w:lang w:val="zh-CN"/>
        </w:rPr>
      </w:pPr>
      <w:r>
        <w:rPr>
          <w:rFonts w:ascii="宋体" w:hAnsi="宋体" w:eastAsia="宋体"/>
          <w:b/>
          <w:bCs w:val="0"/>
          <w:sz w:val="21"/>
          <w:szCs w:val="21"/>
          <w:lang w:val="zh-CN"/>
        </w:rPr>
        <w:t xml:space="preserve">2</w:t>
      </w:r>
      <w:r>
        <w:rPr>
          <w:rFonts w:hint="eastAsia" w:ascii="宋体" w:hAnsi="宋体" w:eastAsia="宋体"/>
          <w:b/>
          <w:bCs w:val="0"/>
          <w:sz w:val="21"/>
          <w:szCs w:val="21"/>
          <w:lang w:val="zh-CN"/>
        </w:rPr>
        <w:t xml:space="preserve">、定义</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2.1 </w:t>
      </w:r>
      <w:r>
        <w:rPr>
          <w:rFonts w:hint="eastAsia" w:ascii="宋体" w:hAnsi="宋体" w:eastAsia="宋体"/>
          <w:bCs w:val="0"/>
          <w:sz w:val="21"/>
          <w:szCs w:val="21"/>
          <w:lang w:val="zh-CN"/>
        </w:rPr>
        <w:t xml:space="preserve">“供应商”</w:t>
      </w:r>
      <w:r>
        <w:rPr>
          <w:rFonts w:hint="eastAsia" w:ascii="宋体" w:hAnsi="宋体" w:eastAsia="宋体"/>
          <w:bCs w:val="0"/>
          <w:sz w:val="21"/>
          <w:szCs w:val="21"/>
        </w:rPr>
        <w:t xml:space="preserve">是指参加竞争性磋商，并符合本采购文件规定资格条件的法人、其他组织或者自然人。</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2.2 </w:t>
      </w:r>
      <w:r>
        <w:rPr>
          <w:rFonts w:hint="eastAsia" w:ascii="宋体" w:hAnsi="宋体" w:eastAsia="宋体"/>
          <w:bCs w:val="0"/>
          <w:sz w:val="21"/>
          <w:szCs w:val="21"/>
          <w:lang w:val="zh-CN"/>
        </w:rPr>
        <w:t xml:space="preserve">“</w:t>
      </w:r>
      <w:r>
        <w:rPr>
          <w:rFonts w:hint="eastAsia" w:ascii="宋体" w:hAnsi="宋体" w:eastAsia="宋体"/>
          <w:bCs w:val="0"/>
          <w:sz w:val="21"/>
          <w:szCs w:val="21"/>
        </w:rPr>
        <w:t xml:space="preserve">货物和</w:t>
      </w:r>
      <w:r>
        <w:rPr>
          <w:rFonts w:hint="eastAsia" w:ascii="宋体" w:hAnsi="宋体" w:eastAsia="宋体"/>
          <w:bCs w:val="0"/>
          <w:sz w:val="21"/>
          <w:szCs w:val="21"/>
          <w:lang w:val="zh-CN"/>
        </w:rPr>
        <w:t xml:space="preserve">服务”指本采购文件中所述</w:t>
      </w:r>
      <w:r>
        <w:rPr>
          <w:rFonts w:hint="eastAsia" w:ascii="宋体" w:hAnsi="宋体" w:eastAsia="宋体"/>
          <w:bCs w:val="0"/>
          <w:sz w:val="21"/>
          <w:szCs w:val="21"/>
        </w:rPr>
        <w:t xml:space="preserve">产品及</w:t>
      </w:r>
      <w:r>
        <w:rPr>
          <w:rFonts w:hint="eastAsia" w:ascii="宋体" w:hAnsi="宋体" w:eastAsia="宋体"/>
          <w:bCs w:val="0"/>
          <w:sz w:val="21"/>
          <w:szCs w:val="21"/>
          <w:lang w:val="zh-CN"/>
        </w:rPr>
        <w:t xml:space="preserve">相关服务。</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2.3</w:t>
      </w:r>
      <w:r>
        <w:rPr>
          <w:rFonts w:hint="eastAsia" w:ascii="宋体" w:hAnsi="宋体" w:eastAsia="宋体"/>
          <w:bCs w:val="0"/>
          <w:sz w:val="21"/>
          <w:szCs w:val="21"/>
          <w:lang w:val="zh-CN"/>
        </w:rPr>
        <w:t xml:space="preserve">“用户或使用单位”是指使用服务的单位。</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3、政策功能</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3.1政府采购促进中小企业发展，小企业（含小型、微型企业）提供的产品和服务在评标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3.5提供的产品属于信息安全产品的，供应商应当选择经国家认证的信息安全产品磋商，并提供由中国信息安全认证中心按国家标准认证颁发的有效认证证书扫描件。</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3.6提供的产品属于政府强制采购节能产品的，供应商应当选择经过认证的节能产品磋商，并提供有效的节能产品认证证书扫描件。</w:t>
      </w:r>
      <w:r/>
    </w:p>
    <w:p>
      <w:pPr>
        <w:ind w:firstLine="420"/>
        <w:spacing w:line="360" w:lineRule="auto"/>
        <w:rPr>
          <w:rFonts w:ascii="宋体" w:hAnsi="宋体" w:eastAsia="宋体"/>
          <w:b/>
          <w:sz w:val="21"/>
          <w:szCs w:val="21"/>
          <w:lang w:val="zh-CN"/>
        </w:rPr>
      </w:pPr>
      <w:r>
        <w:rPr>
          <w:rFonts w:hint="eastAsia" w:ascii="宋体" w:hAnsi="宋体" w:eastAsia="宋体"/>
          <w:bCs w:val="0"/>
          <w:sz w:val="21"/>
          <w:szCs w:val="21"/>
          <w:lang w:val="zh-CN"/>
        </w:rPr>
        <w:t xml:space="preserve">3.7提供的产品属于环境标志产品的,供应商应当选择经过认证的环境标志产品磋商,并提供有效的环境标志产品认证证书扫描件。</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4、磋商费用</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rPr>
        <w:t xml:space="preserve">4.1</w:t>
      </w:r>
      <w:r>
        <w:rPr>
          <w:rFonts w:hint="eastAsia" w:ascii="宋体" w:hAnsi="宋体" w:eastAsia="宋体"/>
          <w:bCs w:val="0"/>
          <w:sz w:val="21"/>
          <w:szCs w:val="21"/>
          <w:lang w:val="zh-CN"/>
        </w:rPr>
        <w:t xml:space="preserve">供应商应承担所有与准备和参加磋商有关的费用，无论采购结果如何，代理机构和采购人在任何情况下均无义务和责任承担这些费用。</w:t>
      </w:r>
      <w:r/>
    </w:p>
    <w:p>
      <w:pPr>
        <w:ind w:firstLine="412"/>
        <w:spacing w:line="360" w:lineRule="auto"/>
        <w:shd w:val="clear" w:color="auto" w:fill="ffffff"/>
        <w:widowControl/>
        <w:rPr>
          <w:rFonts w:ascii="宋体" w:hAnsi="宋体" w:eastAsia="宋体" w:cs="Courier New"/>
          <w:b/>
          <w:sz w:val="21"/>
          <w:szCs w:val="21"/>
        </w:rPr>
      </w:pPr>
      <w:r>
        <w:rPr>
          <w:rFonts w:hint="eastAsia" w:ascii="宋体" w:hAnsi="宋体" w:eastAsia="宋体"/>
          <w:sz w:val="21"/>
          <w:szCs w:val="21"/>
        </w:rPr>
        <w:t xml:space="preserve">4.2</w:t>
      </w:r>
      <w:r>
        <w:rPr>
          <w:rFonts w:hint="eastAsia" w:ascii="宋体" w:hAnsi="宋体" w:eastAsia="宋体"/>
          <w:bCs w:val="0"/>
          <w:sz w:val="21"/>
          <w:szCs w:val="21"/>
          <w:lang w:val="zh-CN"/>
        </w:rPr>
        <w:t xml:space="preserve">代理服务及其他相关费用：</w:t>
      </w:r>
      <w:r>
        <w:rPr>
          <w:rFonts w:hint="eastAsia" w:ascii="宋体" w:hAnsi="宋体" w:eastAsia="宋体" w:cs="Courier New"/>
          <w:b/>
          <w:sz w:val="21"/>
          <w:szCs w:val="21"/>
          <w:lang w:val="zh-CN"/>
        </w:rPr>
        <w:t xml:space="preserve">招标代理服务费按计价格苏招协（</w:t>
      </w:r>
      <w:r>
        <w:rPr>
          <w:rFonts w:ascii="宋体" w:hAnsi="宋体" w:eastAsia="宋体" w:cs="Courier New"/>
          <w:b/>
          <w:sz w:val="21"/>
          <w:szCs w:val="21"/>
          <w:lang w:val="zh-CN"/>
        </w:rPr>
        <w:t xml:space="preserve">20</w:t>
      </w:r>
      <w:r>
        <w:rPr>
          <w:rFonts w:hint="eastAsia" w:ascii="宋体" w:hAnsi="宋体" w:eastAsia="宋体" w:cs="Courier New"/>
          <w:b/>
          <w:sz w:val="21"/>
          <w:szCs w:val="21"/>
          <w:lang w:val="en-US" w:eastAsia="zh-CN"/>
        </w:rPr>
        <w:t xml:space="preserve">22</w:t>
      </w:r>
      <w:r>
        <w:rPr>
          <w:rFonts w:ascii="宋体" w:hAnsi="宋体" w:eastAsia="宋体" w:cs="Courier New"/>
          <w:b/>
          <w:sz w:val="21"/>
          <w:szCs w:val="21"/>
          <w:lang w:val="zh-CN"/>
        </w:rPr>
        <w:t xml:space="preserve">）</w:t>
      </w:r>
      <w:r>
        <w:rPr>
          <w:rFonts w:hint="eastAsia" w:ascii="宋体" w:hAnsi="宋体" w:eastAsia="宋体" w:cs="Courier New"/>
          <w:b/>
          <w:sz w:val="21"/>
          <w:szCs w:val="21"/>
          <w:lang w:val="en-US" w:eastAsia="zh-CN"/>
        </w:rPr>
        <w:t xml:space="preserve">002</w:t>
      </w:r>
      <w:r>
        <w:rPr>
          <w:rFonts w:ascii="宋体" w:hAnsi="宋体" w:eastAsia="宋体" w:cs="Courier New"/>
          <w:b/>
          <w:sz w:val="21"/>
          <w:szCs w:val="21"/>
          <w:lang w:val="zh-CN"/>
        </w:rPr>
        <w:t xml:space="preserve">号文</w:t>
      </w:r>
      <w:r>
        <w:rPr>
          <w:rFonts w:hint="eastAsia" w:ascii="宋体" w:hAnsi="宋体" w:eastAsia="宋体" w:cs="Courier New"/>
          <w:b/>
          <w:sz w:val="21"/>
          <w:szCs w:val="21"/>
          <w:lang w:val="zh-CN"/>
        </w:rPr>
        <w:t xml:space="preserve">规定</w:t>
      </w:r>
      <w:r>
        <w:rPr>
          <w:rFonts w:ascii="宋体" w:hAnsi="宋体" w:eastAsia="宋体" w:cs="Courier New"/>
          <w:b/>
          <w:sz w:val="21"/>
          <w:szCs w:val="21"/>
          <w:lang w:val="zh-CN"/>
        </w:rPr>
        <w:t xml:space="preserve">收费标准</w:t>
      </w:r>
      <w:r>
        <w:rPr>
          <w:rFonts w:hint="eastAsia" w:ascii="宋体" w:hAnsi="宋体" w:eastAsia="宋体" w:cs="Courier New"/>
          <w:b/>
          <w:sz w:val="21"/>
          <w:szCs w:val="21"/>
          <w:lang w:val="zh-CN"/>
        </w:rPr>
        <w:t xml:space="preserve">的</w:t>
      </w:r>
      <w:r>
        <w:rPr>
          <w:rFonts w:hint="eastAsia" w:ascii="宋体" w:hAnsi="宋体" w:eastAsia="宋体" w:cs="Courier New"/>
          <w:b/>
          <w:sz w:val="21"/>
          <w:szCs w:val="21"/>
          <w:lang w:val="en-US" w:eastAsia="zh-CN"/>
        </w:rPr>
        <w:t xml:space="preserve">19%</w:t>
      </w:r>
      <w:r>
        <w:rPr>
          <w:rFonts w:ascii="宋体" w:hAnsi="宋体" w:eastAsia="宋体" w:cs="Courier New"/>
          <w:b/>
          <w:sz w:val="21"/>
          <w:szCs w:val="21"/>
          <w:lang w:val="zh-CN"/>
        </w:rPr>
        <w:t xml:space="preserve">计取；本项目招标代理费</w:t>
      </w:r>
      <w:r>
        <w:rPr>
          <w:rFonts w:hint="eastAsia" w:ascii="宋体" w:hAnsi="宋体" w:eastAsia="宋体" w:cs="Courier New"/>
          <w:b/>
          <w:sz w:val="21"/>
          <w:szCs w:val="21"/>
          <w:lang w:val="zh-CN"/>
        </w:rPr>
        <w:t xml:space="preserve">及</w:t>
      </w:r>
      <w:r>
        <w:rPr>
          <w:rFonts w:ascii="宋体" w:hAnsi="宋体" w:eastAsia="宋体" w:cs="Courier New"/>
          <w:b/>
          <w:sz w:val="21"/>
          <w:szCs w:val="21"/>
          <w:lang w:val="zh-CN"/>
        </w:rPr>
        <w:t xml:space="preserve">其他相关费用由</w:t>
      </w:r>
      <w:r>
        <w:rPr>
          <w:rFonts w:hint="eastAsia" w:ascii="宋体" w:hAnsi="宋体" w:eastAsia="宋体" w:cs="Courier New"/>
          <w:b/>
          <w:sz w:val="21"/>
          <w:szCs w:val="21"/>
          <w:lang w:val="zh-CN"/>
        </w:rPr>
        <w:t xml:space="preserve">成交供应商</w:t>
      </w:r>
      <w:r>
        <w:rPr>
          <w:rFonts w:ascii="宋体" w:hAnsi="宋体" w:eastAsia="宋体" w:cs="Courier New"/>
          <w:b/>
          <w:sz w:val="21"/>
          <w:szCs w:val="21"/>
          <w:lang w:val="zh-CN"/>
        </w:rPr>
        <w:t xml:space="preserve">支付。</w:t>
      </w:r>
      <w:r>
        <w:rPr>
          <w:rFonts w:hint="eastAsia" w:ascii="宋体" w:hAnsi="宋体" w:eastAsia="宋体" w:cs="Courier New"/>
          <w:b/>
          <w:sz w:val="21"/>
          <w:szCs w:val="21"/>
        </w:rPr>
        <w:t xml:space="preserve">请供应商自行考虑报价。</w:t>
      </w:r>
      <w:r/>
    </w:p>
    <w:p>
      <w:pPr>
        <w:ind w:firstLine="412"/>
        <w:spacing w:line="360" w:lineRule="auto"/>
        <w:shd w:val="clear" w:color="auto" w:fill="ffffff"/>
        <w:widowControl/>
        <w:rPr>
          <w:rFonts w:ascii="宋体" w:hAnsi="宋体" w:eastAsia="宋体"/>
          <w:b/>
          <w:bCs w:val="0"/>
          <w:sz w:val="21"/>
          <w:szCs w:val="21"/>
          <w:lang w:val="zh-CN"/>
        </w:rPr>
      </w:pPr>
      <w:r>
        <w:rPr>
          <w:rFonts w:hint="eastAsia" w:ascii="宋体" w:hAnsi="宋体" w:eastAsia="宋体"/>
          <w:b/>
          <w:bCs w:val="0"/>
          <w:sz w:val="21"/>
          <w:szCs w:val="21"/>
          <w:lang w:val="zh-CN"/>
        </w:rPr>
        <w:t xml:space="preserve">二、响应文件编制</w:t>
      </w:r>
      <w:r/>
    </w:p>
    <w:p>
      <w:pPr>
        <w:ind w:firstLine="420"/>
        <w:spacing w:line="360" w:lineRule="auto"/>
        <w:rPr>
          <w:rFonts w:hint="eastAsia" w:ascii="宋体" w:hAnsi="宋体" w:eastAsia="宋体"/>
          <w:sz w:val="21"/>
          <w:szCs w:val="21"/>
          <w:lang w:val="zh-CN"/>
        </w:rPr>
      </w:pPr>
      <w:r>
        <w:rPr>
          <w:rFonts w:hint="eastAsia" w:ascii="宋体" w:hAnsi="宋体" w:eastAsia="宋体"/>
          <w:sz w:val="21"/>
          <w:szCs w:val="21"/>
          <w:lang w:val="zh-CN"/>
        </w:rPr>
        <w:t xml:space="preserve">5、供应商应当按照磋商文件的要求编制响应文件，并对其提交的响应文件真实性、合法性承担法律责任。</w:t>
      </w:r>
      <w:r/>
    </w:p>
    <w:p>
      <w:pPr>
        <w:ind w:firstLine="420"/>
        <w:spacing w:line="360" w:lineRule="auto"/>
        <w:rPr>
          <w:rFonts w:hint="eastAsia" w:ascii="宋体" w:hAnsi="宋体" w:eastAsia="宋体"/>
          <w:sz w:val="21"/>
          <w:szCs w:val="21"/>
          <w:lang w:val="zh-CN"/>
        </w:rPr>
      </w:pPr>
      <w:r>
        <w:rPr>
          <w:rFonts w:hint="eastAsia" w:ascii="宋体" w:hAnsi="宋体" w:eastAsia="宋体"/>
          <w:sz w:val="21"/>
          <w:szCs w:val="21"/>
          <w:lang w:val="zh-CN"/>
        </w:rPr>
        <w:t xml:space="preserve">6、响应文件的语言、计量单位、货币和编制</w:t>
      </w:r>
      <w:r/>
    </w:p>
    <w:p>
      <w:pPr>
        <w:ind w:firstLine="420"/>
        <w:spacing w:line="360" w:lineRule="auto"/>
        <w:rPr>
          <w:rFonts w:hint="eastAsia" w:ascii="宋体" w:hAnsi="宋体" w:eastAsia="宋体"/>
          <w:sz w:val="21"/>
          <w:szCs w:val="21"/>
          <w:lang w:val="zh-CN"/>
        </w:rPr>
      </w:pPr>
      <w:r>
        <w:rPr>
          <w:rFonts w:hint="eastAsia" w:ascii="宋体" w:hAnsi="宋体" w:eastAsia="宋体"/>
          <w:sz w:val="21"/>
          <w:szCs w:val="21"/>
          <w:lang w:val="zh-CN"/>
        </w:rPr>
        <w:t xml:space="preserve">6.1提交的响应文件、技术文件和资料，包括图纸中的说明，以及供应商与交易中心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eastAsia="宋体"/>
          <w:sz w:val="21"/>
          <w:szCs w:val="21"/>
          <w:lang w:val="zh-CN"/>
        </w:rPr>
      </w:pPr>
      <w:r>
        <w:rPr>
          <w:rFonts w:hint="eastAsia" w:ascii="宋体" w:hAnsi="宋体" w:eastAsia="宋体"/>
          <w:sz w:val="21"/>
          <w:szCs w:val="21"/>
          <w:lang w:val="zh-CN"/>
        </w:rPr>
        <w:t xml:space="preserve">6.2 供应商所使用的计量单位应为国家法定计量单位。</w:t>
      </w:r>
      <w:r/>
    </w:p>
    <w:p>
      <w:pPr>
        <w:ind w:firstLine="420"/>
        <w:spacing w:line="360" w:lineRule="auto"/>
        <w:rPr>
          <w:rFonts w:hint="eastAsia" w:ascii="宋体" w:hAnsi="宋体" w:eastAsia="宋体"/>
          <w:sz w:val="21"/>
          <w:szCs w:val="21"/>
          <w:lang w:val="zh-CN"/>
        </w:rPr>
      </w:pPr>
      <w:r>
        <w:rPr>
          <w:rFonts w:hint="eastAsia" w:ascii="宋体" w:hAnsi="宋体" w:eastAsia="宋体"/>
          <w:sz w:val="21"/>
          <w:szCs w:val="21"/>
          <w:lang w:val="zh-CN"/>
        </w:rPr>
        <w:t xml:space="preserve">6.3 供应商应用人民币报价。</w:t>
      </w:r>
      <w:r/>
    </w:p>
    <w:p>
      <w:pPr>
        <w:ind w:firstLine="420"/>
        <w:spacing w:line="360" w:lineRule="auto"/>
        <w:rPr>
          <w:rFonts w:hint="eastAsia" w:ascii="宋体" w:hAnsi="宋体" w:eastAsia="宋体"/>
          <w:sz w:val="21"/>
          <w:szCs w:val="21"/>
          <w:lang w:val="zh-CN"/>
        </w:rPr>
      </w:pPr>
      <w:r>
        <w:rPr>
          <w:rFonts w:hint="eastAsia" w:ascii="宋体" w:hAnsi="宋体" w:eastAsia="宋体"/>
          <w:sz w:val="21"/>
          <w:szCs w:val="21"/>
          <w:lang w:val="zh-CN"/>
        </w:rPr>
        <w:t xml:space="preserve">6.4响应文件应字迹清楚、内容齐全、不得涂改。如有修改，修改处须有供应商公章或法定代表人或其授权磋商代表签字。</w:t>
      </w:r>
      <w:r/>
    </w:p>
    <w:p>
      <w:pPr>
        <w:ind w:firstLine="420"/>
        <w:spacing w:line="360" w:lineRule="auto"/>
        <w:rPr>
          <w:rFonts w:hint="eastAsia" w:ascii="宋体" w:hAnsi="宋体" w:eastAsia="宋体"/>
          <w:sz w:val="21"/>
          <w:szCs w:val="21"/>
          <w:lang w:val="zh-CN"/>
        </w:rPr>
      </w:pPr>
      <w:r>
        <w:rPr>
          <w:rFonts w:hint="eastAsia" w:ascii="宋体" w:hAnsi="宋体" w:eastAsia="宋体"/>
          <w:sz w:val="21"/>
          <w:szCs w:val="21"/>
          <w:lang w:val="zh-CN"/>
        </w:rPr>
        <w:t xml:space="preserve">6.5响应文件应按照磋商文件规定的顺序，统一用A4规格幅面打印、装订成册并编制目录，由于编排混乱导致磋商文件被误读或无法查找，责任由供应商承担。</w:t>
      </w:r>
      <w:r/>
    </w:p>
    <w:p>
      <w:pPr>
        <w:ind w:firstLine="420"/>
        <w:spacing w:line="360" w:lineRule="auto"/>
        <w:rPr>
          <w:rFonts w:hint="eastAsia" w:ascii="宋体" w:hAnsi="宋体" w:eastAsia="宋体"/>
          <w:sz w:val="21"/>
          <w:szCs w:val="21"/>
          <w:lang w:val="zh-CN"/>
        </w:rPr>
      </w:pPr>
      <w:r>
        <w:rPr>
          <w:rFonts w:hint="eastAsia" w:ascii="宋体" w:hAnsi="宋体" w:eastAsia="宋体"/>
          <w:sz w:val="21"/>
          <w:szCs w:val="21"/>
          <w:lang w:val="zh-CN"/>
        </w:rPr>
        <w:t xml:space="preserve">6.6响应文件应逐页编码，不得跳页（包括但不限于授权、证明材料、声明及产品介绍、彩页等）。</w:t>
      </w:r>
      <w:r/>
    </w:p>
    <w:p>
      <w:pPr>
        <w:ind w:firstLine="420"/>
        <w:spacing w:line="360" w:lineRule="auto"/>
        <w:rPr>
          <w:rFonts w:hint="eastAsia" w:ascii="宋体" w:hAnsi="宋体" w:eastAsia="宋体"/>
          <w:sz w:val="21"/>
          <w:szCs w:val="21"/>
          <w:lang w:val="zh-CN"/>
        </w:rPr>
      </w:pPr>
      <w:r>
        <w:rPr>
          <w:rFonts w:hint="eastAsia" w:ascii="宋体" w:hAnsi="宋体" w:eastAsia="宋体"/>
          <w:sz w:val="21"/>
          <w:szCs w:val="21"/>
          <w:lang w:val="zh-CN"/>
        </w:rPr>
        <w:t xml:space="preserve">6.7 供应商应在响应文件中写清相应的项目编号、项目名称、供应商名称、地址、电话、传真等。</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7、响应文件的组成</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7.2</w:t>
      </w:r>
      <w:r>
        <w:rPr>
          <w:rFonts w:hint="eastAsia" w:ascii="宋体" w:hAnsi="宋体" w:eastAsia="宋体"/>
          <w:b/>
          <w:bCs w:val="0"/>
          <w:sz w:val="21"/>
          <w:szCs w:val="21"/>
          <w:lang w:val="zh-CN"/>
        </w:rPr>
        <w:t xml:space="preserve">响应文件的商务部分</w:t>
      </w:r>
      <w:r>
        <w:rPr>
          <w:rFonts w:hint="eastAsia" w:ascii="宋体" w:hAnsi="宋体" w:eastAsia="宋体"/>
          <w:bCs w:val="0"/>
          <w:sz w:val="21"/>
          <w:szCs w:val="21"/>
          <w:lang w:val="zh-CN"/>
        </w:rPr>
        <w:t xml:space="preserve">。商务部分是证明供应商有资格参加磋商和成交后有能力履行合同的文件，这些文件应能满足竞争性磋商文件的要求，包括但不限于下列文件，其中加“</w:t>
      </w:r>
      <w:r>
        <w:rPr>
          <w:rFonts w:ascii="宋体" w:hAnsi="宋体" w:eastAsia="宋体"/>
          <w:b/>
          <w:bCs w:val="0"/>
          <w:sz w:val="21"/>
          <w:szCs w:val="21"/>
          <w:lang w:val="zh-CN"/>
        </w:rPr>
        <w:t xml:space="preserve">*</w:t>
      </w:r>
      <w:r>
        <w:rPr>
          <w:rFonts w:hint="eastAsia" w:ascii="宋体" w:hAnsi="宋体" w:eastAsia="宋体"/>
          <w:bCs w:val="0"/>
          <w:sz w:val="21"/>
          <w:szCs w:val="21"/>
          <w:lang w:val="zh-CN"/>
        </w:rPr>
        <w:t xml:space="preserve">”项目不得有缺失或无效：</w:t>
      </w:r>
      <w:r/>
    </w:p>
    <w:p>
      <w:pPr>
        <w:ind w:firstLine="420"/>
        <w:spacing w:line="360" w:lineRule="auto"/>
        <w:rPr>
          <w:rFonts w:ascii="宋体" w:hAnsi="宋体" w:eastAsia="宋体"/>
          <w:bCs w:val="0"/>
          <w:sz w:val="21"/>
          <w:szCs w:val="21"/>
          <w:lang w:val="zh-CN"/>
        </w:rPr>
      </w:pPr>
      <w:r>
        <w:rPr>
          <w:rFonts w:hint="eastAsia" w:ascii="宋体" w:hAnsi="宋体" w:eastAsia="宋体"/>
          <w:color w:val="000000"/>
          <w:sz w:val="21"/>
          <w:szCs w:val="21"/>
          <w:lang w:val="zh-CN"/>
        </w:rPr>
        <w:t xml:space="preserve">（1）* 磋商申请及声明；</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（2）*</w:t>
      </w:r>
      <w:r>
        <w:rPr>
          <w:rFonts w:ascii="宋体" w:hAnsi="宋体" w:eastAsia="宋体"/>
          <w:color w:val="000000"/>
          <w:sz w:val="21"/>
          <w:szCs w:val="21"/>
          <w:lang w:val="zh-CN"/>
        </w:rPr>
        <w:t xml:space="preserve"> </w:t>
      </w:r>
      <w:r>
        <w:rPr>
          <w:rFonts w:hint="eastAsia" w:ascii="宋体" w:hAnsi="宋体" w:eastAsia="宋体"/>
          <w:color w:val="000000"/>
          <w:sz w:val="21"/>
          <w:szCs w:val="21"/>
          <w:lang w:val="zh-CN"/>
        </w:rPr>
        <w:t xml:space="preserve">法定代表人授权委托书及委托代理人的身份证明文件的复印件；</w:t>
      </w:r>
      <w:r/>
    </w:p>
    <w:p>
      <w:pPr>
        <w:ind w:firstLine="420"/>
        <w:spacing w:line="360" w:lineRule="auto"/>
        <w:rPr>
          <w:rFonts w:hint="eastAsia" w:ascii="宋体" w:hAnsi="宋体" w:eastAsia="宋体"/>
          <w:color w:val="000000"/>
          <w:sz w:val="21"/>
          <w:szCs w:val="21"/>
          <w:lang w:val="zh-CN"/>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3</w:t>
      </w:r>
      <w:r>
        <w:rPr>
          <w:rFonts w:hint="eastAsia" w:ascii="宋体" w:hAnsi="宋体" w:eastAsia="宋体"/>
          <w:color w:val="000000"/>
          <w:sz w:val="21"/>
          <w:szCs w:val="21"/>
          <w:lang w:val="zh-CN"/>
        </w:rPr>
        <w:t xml:space="preserve">）</w:t>
      </w:r>
      <w:r>
        <w:rPr>
          <w:rFonts w:hint="eastAsia" w:ascii="宋体" w:hAnsi="宋体" w:eastAsia="宋体"/>
          <w:color w:val="000000"/>
          <w:sz w:val="21"/>
          <w:szCs w:val="21"/>
          <w:lang w:val="zh-CN"/>
        </w:rPr>
        <w:t xml:space="preserve">第一章磋商邀请中《中华人民共和国政府采购法》</w:t>
      </w:r>
      <w:r>
        <w:rPr>
          <w:rFonts w:hint="eastAsia" w:ascii="宋体" w:hAnsi="宋体" w:eastAsia="宋体"/>
          <w:color w:val="000000"/>
          <w:sz w:val="21"/>
          <w:szCs w:val="21"/>
        </w:rPr>
        <w:t xml:space="preserve">第二十二条</w:t>
      </w:r>
      <w:r>
        <w:rPr>
          <w:rFonts w:hint="eastAsia" w:ascii="宋体" w:hAnsi="宋体" w:eastAsia="宋体"/>
          <w:color w:val="000000"/>
          <w:sz w:val="21"/>
          <w:szCs w:val="21"/>
          <w:lang w:val="zh-CN"/>
        </w:rPr>
        <w:t xml:space="preserve">规定的资格条件证明文件（提供承诺书原件）；</w:t>
      </w:r>
      <w:r/>
    </w:p>
    <w:p>
      <w:pPr>
        <w:pStyle w:val="938"/>
        <w:ind w:firstLine="420"/>
        <w:spacing w:line="360" w:lineRule="auto"/>
        <w:rPr>
          <w:rFonts w:ascii="宋体" w:hAnsi="宋体" w:eastAsia="宋体"/>
          <w:lang w:val="zh-CN"/>
        </w:rPr>
      </w:pPr>
      <w:r>
        <w:rPr>
          <w:rFonts w:hint="eastAsia" w:ascii="宋体" w:hAnsi="宋体" w:eastAsia="宋体"/>
          <w:bCs/>
          <w:color w:val="000000"/>
          <w:sz w:val="21"/>
          <w:szCs w:val="21"/>
          <w:lang w:val="zh-CN"/>
        </w:rPr>
        <w:t xml:space="preserve">（</w:t>
      </w:r>
      <w:r>
        <w:rPr>
          <w:rFonts w:hint="eastAsia" w:ascii="宋体" w:hAnsi="宋体" w:eastAsia="宋体"/>
          <w:bCs/>
          <w:color w:val="000000"/>
          <w:sz w:val="21"/>
          <w:szCs w:val="21"/>
        </w:rPr>
        <w:t xml:space="preserve">4</w:t>
      </w:r>
      <w:r>
        <w:rPr>
          <w:rFonts w:hint="eastAsia" w:ascii="宋体" w:hAnsi="宋体" w:eastAsia="宋体"/>
          <w:bCs/>
          <w:color w:val="000000"/>
          <w:sz w:val="21"/>
          <w:szCs w:val="21"/>
          <w:lang w:val="zh-CN"/>
        </w:rPr>
        <w:t xml:space="preserve">）</w:t>
      </w:r>
      <w:r>
        <w:rPr>
          <w:rFonts w:hint="eastAsia" w:ascii="宋体" w:hAnsi="宋体" w:eastAsia="宋体"/>
          <w:color w:val="000000"/>
          <w:sz w:val="21"/>
          <w:szCs w:val="21"/>
          <w:lang w:val="zh-CN"/>
        </w:rPr>
        <w:t xml:space="preserve">*</w:t>
      </w:r>
      <w:r>
        <w:rPr>
          <w:rFonts w:ascii="宋体" w:hAnsi="宋体" w:eastAsia="宋体"/>
          <w:color w:val="000000"/>
          <w:sz w:val="21"/>
          <w:szCs w:val="21"/>
          <w:lang w:val="zh-CN"/>
        </w:rPr>
        <w:t xml:space="preserve"> </w:t>
      </w:r>
      <w:r>
        <w:rPr>
          <w:rFonts w:hint="eastAsia" w:ascii="宋体" w:hAnsi="宋体" w:eastAsia="宋体"/>
          <w:bCs/>
          <w:color w:val="000000"/>
          <w:sz w:val="21"/>
          <w:szCs w:val="21"/>
          <w:lang w:val="zh-CN"/>
        </w:rPr>
        <w:t xml:space="preserve">第一章磋商邀请中采购人根据采购项目的特殊要求规定的特定条件证明文件；</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5</w:t>
      </w: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《南京市政府采购供应商信用记录表》；</w:t>
      </w:r>
      <w:r/>
    </w:p>
    <w:p>
      <w:pPr>
        <w:ind w:firstLine="420"/>
        <w:spacing w:line="360" w:lineRule="auto"/>
        <w:rPr>
          <w:rFonts w:hint="eastAsia" w:ascii="宋体" w:hAnsi="宋体" w:eastAsia="宋体"/>
          <w:b/>
          <w:bCs w:val="0"/>
          <w:color w:val="000000"/>
          <w:sz w:val="21"/>
          <w:szCs w:val="21"/>
          <w:lang w:val="zh-CN"/>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6</w:t>
      </w:r>
      <w:r>
        <w:rPr>
          <w:rFonts w:hint="eastAsia" w:ascii="宋体" w:hAnsi="宋体" w:eastAsia="宋体"/>
          <w:color w:val="000000"/>
          <w:sz w:val="21"/>
          <w:szCs w:val="21"/>
          <w:lang w:val="zh-CN"/>
        </w:rPr>
        <w:t xml:space="preserve">）</w:t>
      </w:r>
      <w:r>
        <w:rPr>
          <w:rFonts w:hint="eastAsia" w:ascii="宋体" w:hAnsi="宋体" w:eastAsia="宋体"/>
          <w:bCs w:val="0"/>
          <w:color w:val="000000"/>
          <w:sz w:val="21"/>
          <w:szCs w:val="21"/>
          <w:lang w:val="zh-CN"/>
        </w:rPr>
        <w:t xml:space="preserve">《商务条款偏离表》</w:t>
      </w:r>
      <w:r>
        <w:rPr>
          <w:rFonts w:hint="eastAsia" w:ascii="宋体" w:hAnsi="宋体" w:eastAsia="宋体"/>
          <w:b/>
          <w:bCs w:val="0"/>
          <w:color w:val="000000"/>
          <w:sz w:val="21"/>
          <w:szCs w:val="21"/>
          <w:lang w:val="zh-CN"/>
        </w:rPr>
        <w:t xml:space="preserve">；</w:t>
      </w:r>
      <w:r/>
    </w:p>
    <w:p>
      <w:pPr>
        <w:ind w:firstLine="420"/>
        <w:jc w:val="left"/>
        <w:spacing w:line="360" w:lineRule="auto"/>
        <w:widowControl/>
        <w:rPr>
          <w:rFonts w:ascii="宋体" w:hAnsi="宋体" w:eastAsia="宋体"/>
        </w:rPr>
      </w:pPr>
      <w:r>
        <w:rPr>
          <w:rFonts w:hint="eastAsia" w:ascii="宋体" w:hAnsi="宋体" w:eastAsia="宋体" w:cs="Courier New"/>
          <w:sz w:val="21"/>
          <w:szCs w:val="21"/>
          <w:lang w:val="zh-CN"/>
        </w:rPr>
        <w:t xml:space="preserve">（</w:t>
      </w:r>
      <w:r>
        <w:rPr>
          <w:rFonts w:hint="eastAsia" w:ascii="宋体" w:hAnsi="宋体" w:eastAsia="宋体" w:cs="Courier New"/>
          <w:sz w:val="21"/>
          <w:szCs w:val="21"/>
        </w:rPr>
        <w:t xml:space="preserve">7</w:t>
      </w:r>
      <w:r>
        <w:rPr>
          <w:rFonts w:hint="eastAsia" w:ascii="宋体" w:hAnsi="宋体" w:eastAsia="宋体" w:cs="Courier New"/>
          <w:sz w:val="21"/>
          <w:szCs w:val="21"/>
          <w:lang w:val="zh-CN"/>
        </w:rPr>
        <w:t xml:space="preserve">）* 报价表；</w:t>
      </w:r>
      <w:r/>
    </w:p>
    <w:p>
      <w:pPr>
        <w:ind w:firstLine="420"/>
        <w:spacing w:line="360" w:lineRule="auto"/>
        <w:shd w:val="clear" w:color="auto" w:fill="ffffff"/>
        <w:rPr>
          <w:rFonts w:hint="eastAsia" w:ascii="宋体" w:hAnsi="宋体" w:eastAsia="宋体" w:cs="Courier New"/>
          <w:sz w:val="21"/>
          <w:szCs w:val="21"/>
          <w:lang w:val="zh-CN"/>
        </w:rPr>
      </w:pPr>
      <w:r>
        <w:rPr>
          <w:rFonts w:hint="eastAsia" w:ascii="宋体" w:hAnsi="宋体" w:eastAsia="宋体" w:cs="Courier New"/>
          <w:sz w:val="21"/>
          <w:szCs w:val="21"/>
          <w:lang w:val="zh-CN"/>
        </w:rPr>
        <w:t xml:space="preserve">（</w:t>
      </w:r>
      <w:r>
        <w:rPr>
          <w:rFonts w:hint="eastAsia" w:ascii="宋体" w:hAnsi="宋体" w:eastAsia="宋体" w:cs="Courier New"/>
          <w:sz w:val="21"/>
          <w:szCs w:val="21"/>
        </w:rPr>
        <w:t xml:space="preserve">8</w:t>
      </w:r>
      <w:r>
        <w:rPr>
          <w:rFonts w:hint="eastAsia" w:ascii="宋体" w:hAnsi="宋体" w:eastAsia="宋体" w:cs="Courier New"/>
          <w:sz w:val="21"/>
          <w:szCs w:val="21"/>
          <w:lang w:val="zh-CN"/>
        </w:rPr>
        <w:t xml:space="preserve">）</w:t>
      </w:r>
      <w:r>
        <w:rPr>
          <w:rFonts w:ascii="宋体" w:hAnsi="宋体" w:eastAsia="宋体" w:cs="Courier New"/>
          <w:sz w:val="21"/>
          <w:szCs w:val="21"/>
          <w:lang w:val="zh-CN"/>
        </w:rPr>
        <w:t xml:space="preserve"> </w:t>
      </w:r>
      <w:r>
        <w:rPr>
          <w:rFonts w:hint="eastAsia" w:ascii="宋体" w:hAnsi="宋体" w:eastAsia="宋体" w:cs="Courier New"/>
          <w:sz w:val="21"/>
          <w:szCs w:val="21"/>
          <w:lang w:val="zh-CN"/>
        </w:rPr>
        <w:t xml:space="preserve">分项报价表；</w:t>
      </w:r>
      <w:r/>
    </w:p>
    <w:p>
      <w:pPr>
        <w:ind w:firstLine="420"/>
        <w:spacing w:line="360" w:lineRule="auto"/>
        <w:shd w:val="clear" w:color="auto" w:fill="ffffff"/>
        <w:rPr>
          <w:rFonts w:hint="eastAsia" w:ascii="宋体" w:hAnsi="宋体" w:eastAsia="宋体" w:cs="Courier New"/>
          <w:sz w:val="21"/>
          <w:szCs w:val="21"/>
        </w:rPr>
      </w:pPr>
      <w:r>
        <w:rPr>
          <w:rFonts w:hint="eastAsia" w:ascii="宋体" w:hAnsi="宋体" w:eastAsia="宋体" w:cs="Courier New"/>
          <w:sz w:val="21"/>
          <w:szCs w:val="21"/>
        </w:rPr>
        <w:t xml:space="preserve">（9） 合同条款；</w:t>
      </w:r>
      <w:r/>
    </w:p>
    <w:p>
      <w:pPr>
        <w:ind w:firstLine="420"/>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（10）供应商认为需要提供的其他资格证明文件和商务资料。</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7.3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w:t>
      </w:r>
      <w:r>
        <w:rPr>
          <w:rFonts w:ascii="宋体" w:hAnsi="宋体" w:eastAsia="宋体"/>
          <w:b/>
          <w:bCs w:val="0"/>
          <w:sz w:val="21"/>
          <w:szCs w:val="21"/>
          <w:lang w:val="zh-CN"/>
        </w:rPr>
        <w:t xml:space="preserve">*</w:t>
      </w:r>
      <w:r>
        <w:rPr>
          <w:rFonts w:hint="eastAsia" w:ascii="宋体" w:hAnsi="宋体" w:eastAsia="宋体"/>
          <w:bCs w:val="0"/>
          <w:sz w:val="21"/>
          <w:szCs w:val="21"/>
          <w:lang w:val="zh-CN"/>
        </w:rPr>
        <w:t xml:space="preserve">”项目不得有缺失或无效：</w:t>
      </w:r>
      <w:r/>
    </w:p>
    <w:p>
      <w:pPr>
        <w:ind w:firstLine="420"/>
        <w:spacing w:line="360" w:lineRule="auto"/>
        <w:rPr>
          <w:rFonts w:ascii="宋体" w:hAnsi="宋体" w:eastAsia="宋体"/>
          <w:bCs w:val="0"/>
          <w:sz w:val="21"/>
          <w:szCs w:val="21"/>
        </w:rPr>
      </w:pPr>
      <w:r>
        <w:rPr>
          <w:rFonts w:hint="eastAsia" w:ascii="宋体" w:hAnsi="宋体" w:eastAsia="宋体"/>
          <w:sz w:val="21"/>
          <w:szCs w:val="21"/>
        </w:rPr>
        <w:t xml:space="preserve">（1） 服务详细说明</w:t>
      </w:r>
      <w:r>
        <w:rPr>
          <w:rFonts w:hint="eastAsia" w:ascii="宋体" w:hAnsi="宋体" w:eastAsia="宋体"/>
          <w:bCs w:val="0"/>
          <w:sz w:val="21"/>
          <w:szCs w:val="21"/>
        </w:rPr>
        <w:t xml:space="preserve">；</w:t>
      </w:r>
      <w:r/>
    </w:p>
    <w:p>
      <w:pPr>
        <w:ind w:firstLine="407"/>
        <w:spacing w:line="360" w:lineRule="auto"/>
        <w:shd w:val="clear" w:color="auto" w:fill="ffffff"/>
        <w:rPr>
          <w:rFonts w:hint="eastAsia" w:ascii="宋体" w:hAnsi="宋体" w:eastAsia="宋体" w:cs="Courier New"/>
          <w:sz w:val="21"/>
          <w:szCs w:val="21"/>
        </w:rPr>
      </w:pPr>
      <w:r>
        <w:rPr>
          <w:rFonts w:hint="eastAsia" w:ascii="宋体" w:hAnsi="宋体" w:eastAsia="宋体" w:cs="Courier New"/>
          <w:sz w:val="21"/>
          <w:szCs w:val="21"/>
        </w:rPr>
        <w:t xml:space="preserve">（2） </w:t>
      </w:r>
      <w:r>
        <w:rPr>
          <w:rFonts w:hint="eastAsia" w:ascii="宋体" w:hAnsi="宋体" w:eastAsia="宋体" w:cs="Courier New"/>
          <w:sz w:val="21"/>
          <w:szCs w:val="21"/>
          <w:lang w:val="zh-CN"/>
        </w:rPr>
        <w:t xml:space="preserve">项目集成（实施）实施；</w:t>
      </w:r>
      <w:r/>
    </w:p>
    <w:p>
      <w:pPr>
        <w:ind w:firstLine="420"/>
        <w:spacing w:line="360" w:lineRule="auto"/>
        <w:rPr>
          <w:rFonts w:hint="eastAsia" w:ascii="宋体" w:hAnsi="宋体" w:eastAsia="宋体"/>
          <w:sz w:val="21"/>
          <w:szCs w:val="21"/>
          <w:lang w:val="zh-CN"/>
        </w:rPr>
      </w:pPr>
      <w:r>
        <w:rPr>
          <w:rFonts w:hint="eastAsia" w:ascii="宋体" w:hAnsi="宋体" w:eastAsia="宋体" w:cs="Courier New"/>
          <w:sz w:val="21"/>
          <w:szCs w:val="21"/>
          <w:lang w:val="zh-CN"/>
        </w:rPr>
        <w:t xml:space="preserve">（</w:t>
      </w:r>
      <w:r>
        <w:rPr>
          <w:rFonts w:ascii="宋体" w:hAnsi="宋体" w:eastAsia="宋体" w:cs="Courier New"/>
          <w:sz w:val="21"/>
          <w:szCs w:val="21"/>
        </w:rPr>
        <w:t xml:space="preserve">3</w:t>
      </w:r>
      <w:r>
        <w:rPr>
          <w:rFonts w:hint="eastAsia" w:ascii="宋体" w:hAnsi="宋体" w:eastAsia="宋体" w:cs="Courier New"/>
          <w:sz w:val="21"/>
          <w:szCs w:val="21"/>
          <w:lang w:val="zh-CN"/>
        </w:rPr>
        <w:t xml:space="preserve">）</w:t>
      </w:r>
      <w:r>
        <w:rPr>
          <w:rFonts w:hint="eastAsia" w:ascii="宋体" w:hAnsi="宋体" w:eastAsia="宋体" w:cs="Courier New"/>
          <w:sz w:val="21"/>
          <w:szCs w:val="21"/>
        </w:rPr>
        <w:t xml:space="preserve">* 服务方案</w:t>
      </w:r>
      <w:r>
        <w:rPr>
          <w:rFonts w:hint="eastAsia" w:ascii="宋体" w:hAnsi="宋体" w:eastAsia="宋体"/>
          <w:sz w:val="21"/>
          <w:szCs w:val="21"/>
          <w:lang w:val="zh-CN"/>
        </w:rPr>
        <w:t xml:space="preserve">；</w:t>
      </w:r>
      <w:r/>
    </w:p>
    <w:p>
      <w:pPr>
        <w:ind w:firstLine="420"/>
        <w:spacing w:line="360" w:lineRule="auto"/>
        <w:rPr>
          <w:rFonts w:hint="eastAsia" w:ascii="宋体" w:hAnsi="宋体" w:eastAsia="宋体"/>
          <w:sz w:val="21"/>
          <w:szCs w:val="21"/>
          <w:lang w:val="zh-CN"/>
        </w:rPr>
      </w:pPr>
      <w:r>
        <w:rPr>
          <w:rFonts w:hint="eastAsia" w:ascii="宋体" w:hAnsi="宋体" w:eastAsia="宋体" w:cs="Courier New"/>
          <w:sz w:val="21"/>
          <w:szCs w:val="21"/>
          <w:lang w:val="zh-CN"/>
        </w:rPr>
        <w:t xml:space="preserve">（4）</w:t>
      </w:r>
      <w:r>
        <w:rPr>
          <w:rFonts w:hint="eastAsia" w:ascii="宋体" w:hAnsi="宋体" w:eastAsia="宋体" w:cs="Courier New"/>
          <w:sz w:val="21"/>
          <w:szCs w:val="21"/>
        </w:rPr>
        <w:t xml:space="preserve">* </w:t>
      </w:r>
      <w:r>
        <w:rPr>
          <w:rFonts w:hint="eastAsia" w:ascii="宋体" w:hAnsi="宋体" w:eastAsia="宋体" w:cs="Courier New"/>
          <w:sz w:val="21"/>
          <w:szCs w:val="21"/>
          <w:lang w:val="zh-CN"/>
        </w:rPr>
        <w:t xml:space="preserve">服务承诺；</w:t>
      </w:r>
      <w:r/>
    </w:p>
    <w:p>
      <w:pPr>
        <w:ind w:firstLine="420"/>
        <w:spacing w:line="360" w:lineRule="auto"/>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5</w:t>
      </w:r>
      <w:r>
        <w:rPr>
          <w:rFonts w:ascii="宋体" w:hAnsi="宋体" w:eastAsia="宋体"/>
          <w:sz w:val="21"/>
          <w:szCs w:val="21"/>
        </w:rPr>
        <w:t xml:space="preserve">）</w:t>
      </w:r>
      <w:r>
        <w:rPr>
          <w:rFonts w:ascii="宋体" w:hAnsi="宋体" w:eastAsia="宋体"/>
          <w:bCs w:val="0"/>
          <w:sz w:val="21"/>
          <w:szCs w:val="21"/>
        </w:rPr>
        <w:t xml:space="preserve">《技术条款偏离表》</w:t>
      </w:r>
      <w:r>
        <w:rPr>
          <w:rFonts w:ascii="宋体" w:hAnsi="宋体" w:eastAsia="宋体"/>
          <w:sz w:val="21"/>
          <w:szCs w:val="21"/>
        </w:rPr>
        <w:t xml:space="preserve">；</w:t>
      </w:r>
      <w:r/>
    </w:p>
    <w:p>
      <w:pPr>
        <w:ind w:firstLine="420"/>
        <w:spacing w:line="360" w:lineRule="auto"/>
        <w:rPr>
          <w:rFonts w:ascii="宋体" w:hAnsi="宋体" w:eastAsia="宋体"/>
          <w:color w:val="ff0000"/>
          <w:sz w:val="21"/>
          <w:szCs w:val="21"/>
        </w:rPr>
      </w:pPr>
      <w:r>
        <w:rPr>
          <w:rFonts w:hint="eastAsia" w:ascii="宋体" w:hAnsi="宋体" w:eastAsia="宋体"/>
          <w:sz w:val="21"/>
          <w:szCs w:val="21"/>
        </w:rPr>
        <w:t xml:space="preserve">（6） </w:t>
      </w:r>
      <w:r>
        <w:rPr>
          <w:rFonts w:ascii="宋体" w:hAnsi="宋体" w:eastAsia="宋体"/>
          <w:sz w:val="21"/>
          <w:szCs w:val="21"/>
        </w:rPr>
        <w:t xml:space="preserve">供应商认为需要提供的其他技术资料。</w:t>
      </w:r>
      <w:r/>
    </w:p>
    <w:p>
      <w:pPr>
        <w:ind w:firstLine="200"/>
        <w:spacing w:line="360" w:lineRule="auto"/>
        <w:rPr>
          <w:rFonts w:ascii="宋体" w:hAnsi="宋体" w:eastAsia="宋体"/>
          <w:b/>
          <w:bCs w:val="0"/>
          <w:color w:val="000000"/>
          <w:sz w:val="21"/>
          <w:szCs w:val="21"/>
          <w:lang w:val="zh-CN"/>
        </w:rPr>
      </w:pPr>
      <w:r>
        <w:rPr>
          <w:rFonts w:hint="eastAsia" w:ascii="宋体" w:hAnsi="宋体" w:eastAsia="宋体"/>
          <w:bCs w:val="0"/>
          <w:color w:val="000000"/>
          <w:sz w:val="21"/>
          <w:szCs w:val="21"/>
          <w:lang w:val="zh-CN"/>
        </w:rPr>
        <w:t xml:space="preserve">7.4 响应文件的价格部分</w:t>
      </w:r>
      <w:r/>
    </w:p>
    <w:p>
      <w:pPr>
        <w:ind w:firstLine="420"/>
        <w:spacing w:line="360" w:lineRule="auto"/>
        <w:rPr>
          <w:rFonts w:hint="eastAsia"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价格部分是对</w:t>
      </w:r>
      <w:r>
        <w:rPr>
          <w:rFonts w:hint="eastAsia" w:ascii="宋体" w:hAnsi="宋体" w:eastAsia="宋体"/>
          <w:bCs w:val="0"/>
          <w:color w:val="000000"/>
          <w:sz w:val="21"/>
          <w:szCs w:val="21"/>
        </w:rPr>
        <w:t xml:space="preserve">货物和</w:t>
      </w:r>
      <w:r>
        <w:rPr>
          <w:rFonts w:hint="eastAsia" w:ascii="宋体" w:hAnsi="宋体" w:eastAsia="宋体"/>
          <w:bCs w:val="0"/>
          <w:color w:val="000000"/>
          <w:sz w:val="21"/>
          <w:szCs w:val="21"/>
          <w:lang w:val="zh-CN"/>
        </w:rPr>
        <w:t xml:space="preserve">服务价格构成的说明，竞争性磋商文件如没有特别说明的话，对每一项</w:t>
      </w:r>
      <w:r>
        <w:rPr>
          <w:rFonts w:hint="eastAsia" w:ascii="宋体" w:hAnsi="宋体" w:eastAsia="宋体"/>
          <w:bCs w:val="0"/>
          <w:color w:val="000000"/>
          <w:sz w:val="21"/>
          <w:szCs w:val="21"/>
        </w:rPr>
        <w:t xml:space="preserve">货物</w:t>
      </w:r>
      <w:r>
        <w:rPr>
          <w:rFonts w:hint="eastAsia" w:ascii="宋体" w:hAnsi="宋体" w:eastAsia="宋体"/>
          <w:bCs w:val="0"/>
          <w:color w:val="000000"/>
          <w:sz w:val="21"/>
          <w:szCs w:val="21"/>
          <w:lang w:val="zh-CN"/>
        </w:rPr>
        <w:t xml:space="preserve">和服务仅接受一个价格。</w:t>
      </w:r>
      <w:r/>
    </w:p>
    <w:p>
      <w:pPr>
        <w:ind w:firstLine="420"/>
        <w:spacing w:line="360" w:lineRule="auto"/>
        <w:rPr>
          <w:rFonts w:hint="eastAsia"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（2）报价应包含完成本货物和服务项目发生的所有含税费用、支付给员工的工资和国家强制缴纳的各种社会保障资金，以及供应商认为需要的其他费用等。</w:t>
      </w:r>
      <w:r/>
    </w:p>
    <w:p>
      <w:pPr>
        <w:ind w:firstLine="420"/>
        <w:spacing w:line="360" w:lineRule="auto"/>
        <w:rPr>
          <w:rFonts w:hint="eastAsia"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（3）供应商应充分考虑到市场价格变动，以及项目实施过程中的不可预见因素，一旦成交，总价格不变。如果有漏项，视同让利。</w:t>
      </w:r>
      <w:r/>
    </w:p>
    <w:p>
      <w:pPr>
        <w:ind w:firstLine="420"/>
        <w:spacing w:line="360" w:lineRule="auto"/>
        <w:rPr>
          <w:rFonts w:hint="eastAsia"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（4）经磋商后，如果成交价高于或低于供应商在响应文件首次报价的，分项报价同比例调整。</w:t>
      </w:r>
      <w:r/>
    </w:p>
    <w:p>
      <w:pPr>
        <w:ind w:firstLine="420"/>
        <w:spacing w:line="360" w:lineRule="auto"/>
        <w:rPr>
          <w:rFonts w:hint="eastAsia"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w:t>
      </w:r>
      <w:r>
        <w:rPr>
          <w:rFonts w:hint="eastAsia" w:ascii="宋体" w:hAnsi="宋体" w:eastAsia="宋体"/>
          <w:bCs w:val="0"/>
          <w:color w:val="000000"/>
          <w:sz w:val="21"/>
          <w:szCs w:val="21"/>
          <w:lang w:val="en-US" w:eastAsia="zh-CN"/>
        </w:rPr>
        <w:t xml:space="preserve">5</w:t>
      </w:r>
      <w:r>
        <w:rPr>
          <w:rFonts w:hint="eastAsia" w:ascii="宋体" w:hAnsi="宋体" w:eastAsia="宋体"/>
          <w:bCs w:val="0"/>
          <w:color w:val="000000"/>
          <w:sz w:val="21"/>
          <w:szCs w:val="21"/>
          <w:lang w:val="zh-CN"/>
        </w:rPr>
        <w:t xml:space="preserve">）评审过程中出现下列情形之一的，评审委员会应当启动异常低价投标(响应)审查程序:</w:t>
      </w:r>
      <w:r/>
    </w:p>
    <w:p>
      <w:pPr>
        <w:ind w:firstLine="420"/>
        <w:spacing w:line="360" w:lineRule="auto"/>
        <w:rPr>
          <w:rFonts w:hint="eastAsia"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投标(响应)报价低于采购项目预算50%的，即投标(响应)报价&lt;采购项目预算x50%;</w:t>
      </w:r>
      <w:r/>
    </w:p>
    <w:p>
      <w:pPr>
        <w:ind w:firstLine="420"/>
        <w:spacing w:line="360" w:lineRule="auto"/>
        <w:rPr>
          <w:rFonts w:hint="eastAsia"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投标(响应)报价低于采购项目最高限价45%的，即投标(响应)报价&lt;采购项目最高限价x45%;</w:t>
      </w:r>
      <w:r/>
    </w:p>
    <w:p>
      <w:pPr>
        <w:ind w:firstLine="420"/>
        <w:spacing w:line="360" w:lineRule="auto"/>
        <w:rPr>
          <w:rFonts w:hint="eastAsia"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评审委员会认定的供应商报价过低、有可能影响产品质量或者不能诚信履约的其他情形。</w:t>
      </w:r>
      <w:r/>
    </w:p>
    <w:p>
      <w:pPr>
        <w:ind w:firstLine="420"/>
        <w:spacing w:line="360" w:lineRule="auto"/>
        <w:rPr>
          <w:lang w:val="zh-CN"/>
        </w:rPr>
      </w:pPr>
      <w:r>
        <w:rPr>
          <w:rFonts w:hint="eastAsia" w:ascii="宋体" w:hAnsi="宋体" w:eastAsia="宋体"/>
          <w:bCs w:val="0"/>
          <w:color w:val="000000"/>
          <w:sz w:val="21"/>
          <w:szCs w:val="21"/>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7.5磋商响应文件的其他部分。其他部分由供应商根据编制磋商响应文件需要提供的其他相关文件。</w:t>
      </w:r>
      <w:r/>
    </w:p>
    <w:p>
      <w:pPr>
        <w:ind w:firstLine="422"/>
        <w:spacing w:line="360" w:lineRule="auto"/>
        <w:rPr>
          <w:rFonts w:hint="eastAsia" w:ascii="宋体" w:hAnsi="宋体" w:eastAsia="宋体"/>
          <w:b/>
          <w:bCs w:val="0"/>
          <w:sz w:val="21"/>
          <w:szCs w:val="21"/>
          <w:lang w:val="zh-CN"/>
        </w:rPr>
      </w:pPr>
      <w:r>
        <w:rPr>
          <w:rFonts w:hint="eastAsia" w:ascii="宋体" w:hAnsi="宋体" w:eastAsia="宋体"/>
          <w:b/>
          <w:bCs w:val="0"/>
          <w:sz w:val="21"/>
          <w:szCs w:val="21"/>
          <w:lang w:val="zh-CN"/>
        </w:rPr>
        <w:t xml:space="preserve">三、响应文件签署与提交</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9、联合体</w:t>
      </w:r>
      <w:r/>
    </w:p>
    <w:p>
      <w:pPr>
        <w:ind w:firstLine="422"/>
        <w:spacing w:line="360" w:lineRule="auto"/>
        <w:rPr>
          <w:rFonts w:hint="eastAsia" w:ascii="宋体" w:hAnsi="宋体" w:eastAsia="宋体"/>
          <w:b/>
          <w:bCs w:val="0"/>
          <w:color w:val="000000"/>
          <w:sz w:val="21"/>
          <w:szCs w:val="21"/>
          <w:lang w:val="zh-CN"/>
        </w:rPr>
      </w:pPr>
      <w:r>
        <w:rPr>
          <w:rFonts w:hint="eastAsia" w:ascii="宋体" w:hAnsi="宋体" w:eastAsia="宋体"/>
          <w:b/>
          <w:bCs w:val="0"/>
          <w:color w:val="000000"/>
          <w:sz w:val="21"/>
          <w:szCs w:val="21"/>
          <w:lang w:val="zh-CN"/>
        </w:rPr>
        <w:t xml:space="preserve">注:本项目不接收联合体参与本项目竞争性磋商。</w:t>
      </w:r>
      <w:r/>
    </w:p>
    <w:p>
      <w:pPr>
        <w:ind w:firstLine="422"/>
        <w:spacing w:line="360" w:lineRule="auto"/>
        <w:rPr>
          <w:rFonts w:hint="eastAsia" w:ascii="宋体" w:hAnsi="宋体" w:eastAsia="宋体"/>
          <w:b/>
          <w:bCs w:val="0"/>
          <w:sz w:val="21"/>
          <w:szCs w:val="21"/>
          <w:lang w:val="zh-CN"/>
        </w:rPr>
      </w:pPr>
      <w:r>
        <w:rPr>
          <w:rFonts w:hint="eastAsia" w:ascii="宋体" w:hAnsi="宋体" w:eastAsia="宋体"/>
          <w:b/>
          <w:bCs w:val="0"/>
          <w:sz w:val="21"/>
          <w:szCs w:val="21"/>
          <w:lang w:val="zh-CN"/>
        </w:rPr>
        <w:t xml:space="preserve">10、磋商组织</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10.1 在提交响应文件时间截止后，代理单位在规定的时间和地点组织磋商小组分别与供应商进行磋商。</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10.2 磋商工作由代理单位负责组织，具体磋商事务由依法组建的磋商小组负责。</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11、磋商程序</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11.1 磋商小组评审供应商所递交的响应性文件，并根据磋商文件规定的程序、评定成交的标准等事项与实质性响应磋商文件要求的供应商进行磋商。未实质性响应磋商文件的响应文件按无效处理，磋商小组应告知有关供应商。</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11.2 磋商小组所有成员集中与单一供应商分别进行磋商，所有参加磋商的供应商均有同等的磋商机会。</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11.3 磋商过程中，磋商小组根据磋商文件和磋商情况可能实质性变动采购需求中的技术、服务要求以及合同草案条款。实质性变动是磋商文件的有效组成部分，磋商小组将以书面形式通知所有参加磋商的供应商。用“</w:t>
      </w:r>
      <w:r>
        <w:rPr>
          <w:rFonts w:ascii="宋体" w:hAnsi="宋体" w:eastAsia="宋体"/>
          <w:bCs w:val="0"/>
          <w:sz w:val="21"/>
          <w:szCs w:val="21"/>
          <w:lang w:val="zh-CN"/>
        </w:rPr>
        <w:t xml:space="preserve">*</w:t>
      </w:r>
      <w:r>
        <w:rPr>
          <w:rFonts w:hint="eastAsia" w:ascii="宋体" w:hAnsi="宋体" w:eastAsia="宋体"/>
          <w:bCs w:val="0"/>
          <w:sz w:val="21"/>
          <w:szCs w:val="21"/>
          <w:lang w:val="zh-CN"/>
        </w:rPr>
        <w:t xml:space="preserve">”加注或特别说明的内容为实质性要求。</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11.4 供应商应当按照磋商文件的变动情况和磋商小组的要求重新提交响应文件，并由其法定代表人或授权代表签字或者加盖公章。</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11.5 磋商结束后，磋商小组将要求所有继续参加磋商的供应商在规定时间内提交最后报价。最后报价由其法定代表人或授权代表签字或者加盖公章，最后报价是供应商响应文件的有效组成部分。</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11.6已提交响应文件的供应商，在提交最后报价之前，可以根据磋商情况退出磋商。</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11.7 出现下列情形之一的响应文件按照</w:t>
      </w:r>
      <w:r>
        <w:rPr>
          <w:rFonts w:hint="eastAsia" w:ascii="宋体" w:hAnsi="宋体" w:eastAsia="宋体"/>
          <w:b/>
          <w:bCs w:val="0"/>
          <w:sz w:val="21"/>
          <w:szCs w:val="21"/>
          <w:lang w:val="zh-CN"/>
        </w:rPr>
        <w:t xml:space="preserve">无效处理</w:t>
      </w:r>
      <w:r>
        <w:rPr>
          <w:rFonts w:hint="eastAsia" w:ascii="宋体" w:hAnsi="宋体" w:eastAsia="宋体"/>
          <w:bCs w:val="0"/>
          <w:sz w:val="21"/>
          <w:szCs w:val="21"/>
          <w:lang w:val="zh-CN"/>
        </w:rPr>
        <w:t xml:space="preserve">：</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（1）不具备磋商文件中规定的资格条件的；</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w:t>
      </w:r>
      <w:r>
        <w:rPr>
          <w:rFonts w:hint="eastAsia" w:ascii="宋体" w:hAnsi="宋体" w:eastAsia="宋体"/>
          <w:bCs w:val="0"/>
          <w:sz w:val="21"/>
          <w:szCs w:val="21"/>
          <w:lang w:val="en-US" w:eastAsia="zh-CN"/>
        </w:rPr>
        <w:t xml:space="preserve">2</w:t>
      </w:r>
      <w:r>
        <w:rPr>
          <w:rFonts w:hint="eastAsia" w:ascii="宋体" w:hAnsi="宋体" w:eastAsia="宋体"/>
          <w:bCs w:val="0"/>
          <w:sz w:val="21"/>
          <w:szCs w:val="21"/>
          <w:lang w:val="zh-CN"/>
        </w:rPr>
        <w:t xml:space="preserve">）供应商被“信用中国”网站（www.creditchina.gov.cn）、“中国政府采购网"(www.ccgp.gov.cn)列入失信被执行人、重大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（3）未实质性响应磋商文件要求的；</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（4）没有详细说明完成本项目所提供的服务或工程方案、服务响应的，而是直接拷贝采购文件服务要求的；</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（5）报价低于完成本项目发生的所有含税费用、支付给员工的工资（不得低于供应商所在地最低工资标准）和国家强制缴纳的各种社会保障资金、公积金，以及供应商认为需要的其他费用等。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（6）不符合法律、法规和采购文件规定的其他实质性要求的。</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11.8 出现下列情形之一的，磋商终止：</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（1）因客观情况变化，不再符合竞争性磋商采购方式适用情形的；</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（2）所有供应商的响应文件被磋商小组认定为无效的；</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（3）出现影响采购公正的违法、违规行为的；</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（4）供应商的最终报价超过采购预算的；</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（5）因客观情况发生重大变化，采购任务取消的；</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（6）采购人需求发生重大变化暂时不能确定或供应商提供的货物和服务不能满足采购需求等。</w:t>
      </w:r>
      <w:r/>
    </w:p>
    <w:p>
      <w:pPr>
        <w:ind w:firstLine="420"/>
        <w:spacing w:line="360" w:lineRule="auto"/>
        <w:rPr>
          <w:rFonts w:hint="eastAsia" w:ascii="宋体" w:hAnsi="宋体" w:eastAsia="宋体"/>
          <w:b/>
          <w:bCs w:val="0"/>
          <w:sz w:val="21"/>
          <w:szCs w:val="21"/>
          <w:lang w:val="zh-CN"/>
        </w:rPr>
      </w:pPr>
      <w:r>
        <w:rPr>
          <w:rFonts w:hint="eastAsia" w:ascii="宋体" w:hAnsi="宋体" w:eastAsia="宋体"/>
          <w:b/>
          <w:bCs w:val="0"/>
          <w:sz w:val="21"/>
          <w:szCs w:val="21"/>
          <w:lang w:val="zh-CN"/>
        </w:rPr>
        <w:t xml:space="preserve">12、评定成交方法和标准</w:t>
      </w:r>
      <w:r/>
    </w:p>
    <w:p>
      <w:pPr>
        <w:ind w:firstLine="420"/>
        <w:spacing w:line="360" w:lineRule="auto"/>
        <w:rPr>
          <w:rFonts w:hint="eastAsia" w:ascii="宋体" w:hAnsi="宋体" w:eastAsia="宋体"/>
          <w:bCs w:val="0"/>
          <w:sz w:val="21"/>
          <w:szCs w:val="21"/>
          <w:lang w:val="zh-CN"/>
        </w:rPr>
      </w:pPr>
      <w:r>
        <w:rPr>
          <w:rFonts w:hint="eastAsia" w:ascii="宋体" w:hAnsi="宋体" w:eastAsia="宋体"/>
          <w:b/>
          <w:bCs w:val="0"/>
          <w:sz w:val="21"/>
          <w:szCs w:val="21"/>
          <w:lang w:val="zh-CN"/>
        </w:rPr>
        <w:t xml:space="preserve">12.1 采用综合评分法。</w:t>
      </w:r>
      <w:r>
        <w:rPr>
          <w:rFonts w:hint="eastAsia" w:ascii="宋体" w:hAnsi="宋体" w:eastAsia="宋体"/>
          <w:bCs w:val="0"/>
          <w:sz w:val="21"/>
          <w:szCs w:val="21"/>
          <w:lang w:val="zh-CN"/>
        </w:rPr>
        <w:t xml:space="preserve">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12.2 综合评分的主要因素是：</w:t>
      </w:r>
      <w:r>
        <w:rPr>
          <w:rFonts w:hint="eastAsia" w:ascii="宋体" w:hAnsi="宋体" w:eastAsia="宋体"/>
          <w:bCs w:val="0"/>
          <w:sz w:val="21"/>
          <w:szCs w:val="21"/>
        </w:rPr>
        <w:t xml:space="preserve">详见</w:t>
      </w:r>
      <w:r>
        <w:rPr>
          <w:rFonts w:ascii="宋体" w:hAnsi="宋体" w:eastAsia="宋体"/>
          <w:bCs w:val="0"/>
          <w:sz w:val="21"/>
          <w:szCs w:val="21"/>
        </w:rPr>
        <w:t xml:space="preserve">第三章</w:t>
      </w:r>
      <w:r>
        <w:rPr>
          <w:rFonts w:hint="eastAsia" w:ascii="宋体" w:hAnsi="宋体" w:eastAsia="宋体"/>
          <w:bCs w:val="0"/>
          <w:sz w:val="21"/>
          <w:szCs w:val="21"/>
          <w:lang w:val="zh-CN"/>
        </w:rPr>
        <w:t xml:space="preserve">。</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12.3 评定方法，详见磋商文件第三章。</w:t>
      </w:r>
      <w:r/>
    </w:p>
    <w:p>
      <w:pPr>
        <w:ind w:firstLine="420"/>
        <w:spacing w:line="360" w:lineRule="auto"/>
        <w:rPr>
          <w:rFonts w:hint="eastAsia" w:ascii="宋体" w:hAnsi="宋体" w:eastAsia="宋体"/>
          <w:b/>
          <w:bCs w:val="0"/>
          <w:sz w:val="21"/>
          <w:szCs w:val="21"/>
          <w:lang w:val="zh-CN"/>
        </w:rPr>
      </w:pPr>
      <w:r>
        <w:rPr>
          <w:rFonts w:hint="eastAsia" w:ascii="宋体" w:hAnsi="宋体" w:eastAsia="宋体"/>
          <w:b/>
          <w:bCs w:val="0"/>
          <w:sz w:val="21"/>
          <w:szCs w:val="21"/>
          <w:lang w:val="zh-CN"/>
        </w:rPr>
        <w:t xml:space="preserve">13、确定成交供应商</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13.1</w:t>
      </w:r>
      <w:r>
        <w:rPr>
          <w:rFonts w:hint="eastAsia" w:ascii="宋体" w:hAnsi="宋体" w:eastAsia="宋体"/>
          <w:b/>
          <w:bCs w:val="0"/>
          <w:sz w:val="21"/>
          <w:szCs w:val="21"/>
          <w:lang w:val="zh-CN"/>
        </w:rPr>
        <w:t xml:space="preserve"> </w:t>
      </w:r>
      <w:r>
        <w:rPr>
          <w:rFonts w:hint="eastAsia" w:ascii="宋体" w:hAnsi="宋体" w:eastAsia="宋体"/>
          <w:bCs w:val="0"/>
          <w:sz w:val="21"/>
          <w:szCs w:val="21"/>
          <w:lang w:val="zh-CN"/>
        </w:rPr>
        <w:t xml:space="preserve">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13.2 成交供应商确定后，将在财政部门指定的政府采购信息发布媒体上公告，成交供应商应及时到代理机构领取《中标通知书》。</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13.3 《成交通知书》对采购人和成交供应商具有同等法律效力。</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13.4 代理单位对未成交的供应商不作未成交原因的解释。</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13.5 所有响应文件都将作为档案保存，不论成交与否，代理单位均不退回。</w:t>
      </w:r>
      <w:r/>
    </w:p>
    <w:p>
      <w:pPr>
        <w:ind w:firstLine="420"/>
        <w:spacing w:line="360" w:lineRule="auto"/>
        <w:rPr>
          <w:rFonts w:hint="eastAsia" w:ascii="宋体" w:hAnsi="宋体" w:eastAsia="宋体"/>
          <w:b/>
          <w:bCs w:val="0"/>
          <w:sz w:val="21"/>
          <w:szCs w:val="21"/>
          <w:lang w:val="zh-CN"/>
        </w:rPr>
      </w:pPr>
      <w:r>
        <w:rPr>
          <w:rFonts w:hint="eastAsia" w:ascii="宋体" w:hAnsi="宋体" w:eastAsia="宋体"/>
          <w:b/>
          <w:bCs w:val="0"/>
          <w:sz w:val="21"/>
          <w:szCs w:val="21"/>
          <w:lang w:val="zh-CN"/>
        </w:rPr>
        <w:t xml:space="preserve">14、编写评审报告</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14.1 磋商小组根据磋商过程和结果编写评审报告。</w:t>
      </w:r>
      <w:r/>
    </w:p>
    <w:p>
      <w:pPr>
        <w:ind w:firstLine="420"/>
        <w:spacing w:line="360" w:lineRule="auto"/>
        <w:rPr>
          <w:rFonts w:hint="eastAsia" w:ascii="宋体" w:hAnsi="宋体" w:eastAsia="宋体"/>
          <w:b/>
          <w:bCs w:val="0"/>
          <w:sz w:val="21"/>
          <w:szCs w:val="21"/>
          <w:lang w:val="zh-CN"/>
        </w:rPr>
      </w:pPr>
      <w:r>
        <w:rPr>
          <w:rFonts w:hint="eastAsia" w:ascii="宋体" w:hAnsi="宋体" w:eastAsia="宋体"/>
          <w:b/>
          <w:bCs w:val="0"/>
          <w:sz w:val="21"/>
          <w:szCs w:val="21"/>
          <w:lang w:val="zh-CN"/>
        </w:rPr>
        <w:t xml:space="preserve">五、签订合同</w:t>
      </w:r>
      <w:r/>
    </w:p>
    <w:p>
      <w:pPr>
        <w:ind w:firstLine="420"/>
        <w:spacing w:line="360" w:lineRule="auto"/>
        <w:rPr>
          <w:rFonts w:hint="eastAsia" w:ascii="宋体" w:hAnsi="宋体" w:eastAsia="宋体"/>
          <w:b/>
          <w:bCs w:val="0"/>
          <w:sz w:val="21"/>
          <w:szCs w:val="21"/>
          <w:lang w:val="zh-CN"/>
        </w:rPr>
      </w:pPr>
      <w:r>
        <w:rPr>
          <w:rFonts w:hint="eastAsia" w:ascii="宋体" w:hAnsi="宋体" w:eastAsia="宋体"/>
          <w:b/>
          <w:bCs w:val="0"/>
          <w:sz w:val="21"/>
          <w:szCs w:val="21"/>
          <w:lang w:val="zh-CN"/>
        </w:rPr>
        <w:t xml:space="preserve">15、签订合同</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15.1 成交供应商应当自成交通知书发出之日起三十日内，应当与采购人签订政府采购合同，所签订的合同不得对磋商文件和响应文件作实质性修改。</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15.2 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15.3 除不可抗力等因素外，成交通知书发出后，采购人改变成交结果，或者成交供应商拒绝签订政府采购合同的，应当承担相应的法律责任。</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15.4 成交供应商除发生法律规定的不能预见、不能避免并不能克服的客观情况外，不得放弃或拒绝签订合同的。放弃或拒绝签订合同的，财政部门视情将其列入不良行为名单，在三年内不得参加南京市政府采购活动。</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15.5成交供应商拒绝签订政府采购合同的，或因不可抗力或者自身原因不能履行政府采购合同的，采购人可以视情与排位在成交供应商之后第一位的成交候选供应商签订政府采购合同，也可以重新开展采购活动。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spacing w:line="360" w:lineRule="auto"/>
        <w:rPr>
          <w:rFonts w:hint="eastAsia" w:ascii="宋体" w:hAnsi="宋体" w:eastAsia="宋体"/>
          <w:bCs w:val="0"/>
          <w:sz w:val="21"/>
          <w:szCs w:val="21"/>
          <w:lang w:val="zh-CN"/>
        </w:rPr>
      </w:pPr>
      <w:r>
        <w:rPr>
          <w:rFonts w:hint="eastAsia" w:ascii="宋体" w:hAnsi="宋体" w:eastAsia="宋体"/>
          <w:bCs w:val="0"/>
          <w:sz w:val="21"/>
          <w:szCs w:val="21"/>
          <w:lang w:val="zh-CN"/>
        </w:rPr>
        <w:t xml:space="preserve">15.6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eastAsia="宋体"/>
          <w:b/>
          <w:bCs w:val="0"/>
          <w:sz w:val="21"/>
          <w:szCs w:val="21"/>
          <w:lang w:val="zh-CN"/>
        </w:rPr>
      </w:pPr>
      <w:r>
        <w:rPr>
          <w:rFonts w:hint="eastAsia" w:ascii="宋体" w:hAnsi="宋体" w:eastAsia="宋体"/>
          <w:b/>
          <w:bCs w:val="0"/>
          <w:sz w:val="21"/>
          <w:szCs w:val="21"/>
          <w:lang w:val="zh-CN"/>
        </w:rPr>
        <w:t xml:space="preserve">六、诚实信用</w:t>
      </w:r>
      <w:r/>
    </w:p>
    <w:p>
      <w:pPr>
        <w:ind w:firstLine="420"/>
        <w:spacing w:line="360" w:lineRule="auto"/>
        <w:rPr>
          <w:rFonts w:ascii="宋体" w:hAnsi="宋体" w:eastAsia="宋体"/>
          <w:b/>
          <w:sz w:val="21"/>
          <w:szCs w:val="21"/>
          <w:lang w:val="zh-CN"/>
        </w:rPr>
      </w:pPr>
      <w:r>
        <w:rPr>
          <w:rFonts w:hint="eastAsia" w:ascii="宋体" w:hAnsi="宋体" w:eastAsia="宋体"/>
          <w:b/>
          <w:bCs w:val="0"/>
          <w:sz w:val="21"/>
          <w:szCs w:val="21"/>
        </w:rPr>
        <w:t xml:space="preserve">16</w:t>
      </w:r>
      <w:r>
        <w:rPr>
          <w:rFonts w:hint="eastAsia" w:ascii="宋体" w:hAnsi="宋体" w:eastAsia="宋体"/>
          <w:b/>
          <w:bCs w:val="0"/>
          <w:sz w:val="21"/>
          <w:szCs w:val="21"/>
          <w:lang w:val="zh-CN"/>
        </w:rPr>
        <w:t xml:space="preserve">、</w:t>
      </w:r>
      <w:r>
        <w:rPr>
          <w:rFonts w:hint="eastAsia" w:ascii="宋体" w:hAnsi="宋体" w:eastAsia="宋体"/>
          <w:b/>
          <w:sz w:val="21"/>
          <w:szCs w:val="21"/>
          <w:lang w:val="zh-CN"/>
        </w:rPr>
        <w:t xml:space="preserve">诚实信用</w:t>
      </w:r>
      <w:r/>
    </w:p>
    <w:p>
      <w:pPr>
        <w:ind w:firstLine="420"/>
        <w:spacing w:line="360" w:lineRule="auto"/>
        <w:rPr>
          <w:rFonts w:ascii="宋体" w:hAnsi="宋体" w:eastAsia="宋体"/>
          <w:bCs w:val="0"/>
          <w:sz w:val="21"/>
          <w:szCs w:val="21"/>
        </w:rPr>
      </w:pPr>
      <w:r>
        <w:rPr>
          <w:rFonts w:hint="eastAsia" w:ascii="宋体" w:hAnsi="宋体" w:eastAsia="宋体"/>
          <w:bCs w:val="0"/>
          <w:sz w:val="21"/>
          <w:szCs w:val="21"/>
        </w:rPr>
        <w:t xml:space="preserve">16</w:t>
      </w:r>
      <w:r>
        <w:rPr>
          <w:rFonts w:ascii="宋体" w:hAnsi="宋体" w:eastAsia="宋体"/>
          <w:bCs w:val="0"/>
          <w:sz w:val="21"/>
          <w:szCs w:val="21"/>
        </w:rPr>
        <w:t xml:space="preserve">.1</w:t>
      </w:r>
      <w:r>
        <w:rPr>
          <w:rFonts w:hint="eastAsia" w:ascii="宋体" w:hAnsi="宋体" w:eastAsia="宋体"/>
          <w:bCs w:val="0"/>
          <w:sz w:val="21"/>
          <w:szCs w:val="21"/>
        </w:rPr>
        <w:t xml:space="preserve"> 供应商之间不得相互串通报价，不得妨碍其他供应商的公平竞争，不得损害采购人和其他供应商的合法权益。</w:t>
      </w:r>
      <w:r/>
    </w:p>
    <w:p>
      <w:pPr>
        <w:ind w:firstLine="420"/>
        <w:spacing w:line="360" w:lineRule="auto"/>
        <w:rPr>
          <w:rFonts w:ascii="宋体" w:hAnsi="宋体" w:eastAsia="宋体"/>
          <w:bCs w:val="0"/>
          <w:sz w:val="21"/>
          <w:szCs w:val="21"/>
        </w:rPr>
      </w:pPr>
      <w:r>
        <w:rPr>
          <w:rFonts w:hint="eastAsia" w:ascii="宋体" w:hAnsi="宋体" w:eastAsia="宋体"/>
          <w:bCs w:val="0"/>
          <w:sz w:val="21"/>
          <w:szCs w:val="21"/>
        </w:rPr>
        <w:t xml:space="preserve">16.2供应商不得以向代理机构工作人员、磋商委员会成员行贿或者采取其他不正当手段谋取成交。经查实供应商有此行为的，</w:t>
      </w:r>
      <w:r>
        <w:rPr>
          <w:rFonts w:ascii="宋体" w:hAnsi="宋体" w:eastAsia="宋体"/>
          <w:bCs w:val="0"/>
          <w:sz w:val="21"/>
          <w:szCs w:val="21"/>
        </w:rPr>
        <w:t xml:space="preserve">将在</w:t>
      </w:r>
      <w:r>
        <w:rPr>
          <w:rFonts w:hint="eastAsia" w:ascii="宋体" w:hAnsi="宋体" w:eastAsia="宋体"/>
          <w:bCs w:val="0"/>
          <w:sz w:val="21"/>
          <w:szCs w:val="21"/>
        </w:rPr>
        <w:t xml:space="preserve">江苏省</w:t>
      </w:r>
      <w:r>
        <w:rPr>
          <w:rFonts w:ascii="宋体" w:hAnsi="宋体" w:eastAsia="宋体"/>
          <w:bCs w:val="0"/>
          <w:sz w:val="21"/>
          <w:szCs w:val="21"/>
        </w:rPr>
        <w:t xml:space="preserve">政府采购网公告，政府采购管理部门将供应商列入不良行为记录名单，按照《政府采购法》有关规定处理。</w:t>
      </w:r>
      <w:r/>
    </w:p>
    <w:p>
      <w:pPr>
        <w:ind w:firstLine="420"/>
        <w:spacing w:line="360" w:lineRule="auto"/>
        <w:rPr>
          <w:rFonts w:ascii="宋体" w:hAnsi="宋体" w:eastAsia="宋体"/>
          <w:bCs w:val="0"/>
          <w:sz w:val="21"/>
          <w:szCs w:val="21"/>
        </w:rPr>
      </w:pPr>
      <w:r>
        <w:rPr>
          <w:rFonts w:hint="eastAsia" w:ascii="宋体" w:hAnsi="宋体" w:eastAsia="宋体"/>
          <w:bCs w:val="0"/>
          <w:sz w:val="21"/>
          <w:szCs w:val="21"/>
        </w:rPr>
        <w:t xml:space="preserve">16.3 供应商不得虚假质疑和恶意质疑，并对质疑内容的真实性承担责任。供应商或者其他利害关系人通过捏造事实、伪造证明材料等方式提出异议或投诉，阻碍采购活动正常进行的，属于严重不良行为，财政部门将其列入不良行为记录名单，并依法予以处罚。</w:t>
      </w:r>
      <w:r/>
    </w:p>
    <w:p>
      <w:pPr>
        <w:ind w:firstLine="420"/>
        <w:spacing w:line="360" w:lineRule="auto"/>
        <w:rPr>
          <w:rFonts w:ascii="宋体" w:hAnsi="宋体" w:eastAsia="宋体"/>
          <w:bCs w:val="0"/>
          <w:sz w:val="21"/>
          <w:szCs w:val="21"/>
        </w:rPr>
      </w:pPr>
      <w:r>
        <w:rPr>
          <w:rFonts w:hint="eastAsia" w:ascii="宋体" w:hAnsi="宋体" w:eastAsia="宋体"/>
          <w:bCs w:val="0"/>
          <w:sz w:val="21"/>
          <w:szCs w:val="21"/>
        </w:rPr>
        <w:t xml:space="preserve">16.4 供应商不得虚假承诺，否则，按照提供虚假材料谋取成交处理。</w:t>
      </w:r>
      <w:r/>
    </w:p>
    <w:p>
      <w:pPr>
        <w:ind w:firstLine="420"/>
        <w:spacing w:line="360" w:lineRule="auto"/>
        <w:rPr>
          <w:rFonts w:ascii="宋体" w:hAnsi="宋体" w:eastAsia="宋体"/>
          <w:bCs w:val="0"/>
          <w:sz w:val="21"/>
          <w:szCs w:val="21"/>
        </w:rPr>
      </w:pPr>
      <w:r>
        <w:rPr>
          <w:rFonts w:hint="eastAsia" w:ascii="宋体" w:hAnsi="宋体" w:eastAsia="宋体"/>
          <w:bCs w:val="0"/>
          <w:sz w:val="21"/>
          <w:szCs w:val="21"/>
        </w:rPr>
        <w:t xml:space="preserve">16.5 供应商应自觉遵守磋商、评审纪律，扰乱磋商、评审现场秩序的，属于失信行为，根据《江苏省政府采购供应商监督管理暂行办法》，失信行为将被记入供应商诚信档案。</w:t>
      </w:r>
      <w:r/>
    </w:p>
    <w:p>
      <w:pPr>
        <w:spacing w:line="360" w:lineRule="auto"/>
        <w:rPr>
          <w:rFonts w:ascii="宋体" w:hAnsi="宋体" w:eastAsia="宋体"/>
          <w:b/>
          <w:bCs w:val="0"/>
          <w:sz w:val="21"/>
          <w:szCs w:val="21"/>
        </w:rPr>
      </w:pPr>
      <w:r>
        <w:rPr>
          <w:rFonts w:hint="eastAsia" w:ascii="宋体" w:hAnsi="宋体" w:eastAsia="宋体"/>
          <w:b/>
          <w:bCs w:val="0"/>
          <w:sz w:val="21"/>
          <w:szCs w:val="21"/>
        </w:rPr>
        <w:t xml:space="preserve">七、质疑和投诉</w:t>
      </w:r>
      <w:r/>
    </w:p>
    <w:p>
      <w:pPr>
        <w:ind w:firstLine="420"/>
        <w:spacing w:line="360" w:lineRule="auto"/>
        <w:rPr>
          <w:rFonts w:ascii="宋体" w:hAnsi="宋体" w:eastAsia="宋体"/>
          <w:b/>
          <w:bCs w:val="0"/>
          <w:sz w:val="21"/>
          <w:szCs w:val="21"/>
        </w:rPr>
      </w:pPr>
      <w:r>
        <w:rPr>
          <w:rFonts w:hint="eastAsia" w:ascii="宋体" w:hAnsi="宋体" w:eastAsia="宋体"/>
          <w:b/>
          <w:bCs w:val="0"/>
          <w:sz w:val="21"/>
          <w:szCs w:val="21"/>
        </w:rPr>
        <w:t xml:space="preserve">17、质疑</w:t>
      </w:r>
      <w:r/>
    </w:p>
    <w:p>
      <w:pPr>
        <w:ind w:firstLine="420"/>
        <w:spacing w:line="360" w:lineRule="auto"/>
        <w:rPr>
          <w:rFonts w:ascii="宋体" w:hAnsi="宋体" w:eastAsia="宋体"/>
          <w:bCs w:val="0"/>
          <w:sz w:val="21"/>
          <w:szCs w:val="21"/>
        </w:rPr>
      </w:pPr>
      <w:r>
        <w:rPr>
          <w:rFonts w:hint="eastAsia" w:ascii="宋体" w:hAnsi="宋体" w:eastAsia="宋体"/>
          <w:bCs w:val="0"/>
          <w:sz w:val="21"/>
          <w:szCs w:val="21"/>
        </w:rPr>
        <w:t xml:space="preserve">17.1供应商认为采购文件、采购过程和中标结果使自己的合法权益受到损害的，可以在知道或者应当知道其权益受到损害之日起七个工作日内，将质疑文件原件以书面形式送达</w:t>
      </w:r>
      <w:r>
        <w:rPr>
          <w:rFonts w:hint="eastAsia" w:ascii="宋体" w:hAnsi="宋体" w:eastAsia="宋体"/>
          <w:bCs w:val="0"/>
          <w:sz w:val="21"/>
          <w:szCs w:val="21"/>
          <w:lang w:val="zh-CN"/>
        </w:rPr>
        <w:t xml:space="preserve">代理机构</w:t>
      </w:r>
      <w:r>
        <w:rPr>
          <w:rFonts w:hint="eastAsia" w:ascii="宋体" w:hAnsi="宋体" w:eastAsia="宋体"/>
          <w:bCs w:val="0"/>
          <w:sz w:val="21"/>
          <w:szCs w:val="21"/>
        </w:rPr>
        <w:t xml:space="preserve">。</w:t>
      </w:r>
      <w:r/>
    </w:p>
    <w:p>
      <w:pPr>
        <w:ind w:firstLine="420"/>
        <w:spacing w:line="360" w:lineRule="auto"/>
        <w:rPr>
          <w:rFonts w:ascii="宋体" w:hAnsi="宋体" w:eastAsia="宋体"/>
          <w:bCs w:val="0"/>
          <w:sz w:val="21"/>
          <w:szCs w:val="21"/>
        </w:rPr>
      </w:pPr>
      <w:r>
        <w:rPr>
          <w:rFonts w:hint="eastAsia" w:ascii="宋体" w:hAnsi="宋体" w:eastAsia="宋体"/>
          <w:bCs w:val="0"/>
          <w:sz w:val="21"/>
          <w:szCs w:val="21"/>
        </w:rPr>
        <w:t xml:space="preserve">17.2质疑供应商是指直接参加本次投标活动的供应商，未参加投标活动的供应商或在投标活动中自身权益未受到损害的供应商所提出的质疑不予受理。</w:t>
      </w:r>
      <w:r/>
    </w:p>
    <w:p>
      <w:pPr>
        <w:ind w:firstLine="420"/>
        <w:spacing w:line="360" w:lineRule="auto"/>
        <w:rPr>
          <w:rFonts w:ascii="宋体" w:hAnsi="宋体" w:eastAsia="宋体"/>
          <w:bCs w:val="0"/>
          <w:sz w:val="21"/>
          <w:szCs w:val="21"/>
        </w:rPr>
      </w:pPr>
      <w:r>
        <w:rPr>
          <w:rFonts w:hint="eastAsia" w:ascii="宋体" w:hAnsi="宋体" w:eastAsia="宋体"/>
          <w:bCs w:val="0"/>
          <w:sz w:val="21"/>
          <w:szCs w:val="21"/>
        </w:rPr>
        <w:t xml:space="preserve">17.3质疑必须以参加投标供应商法定代表人或授权代表（响应文件中所确定的）原件送达的方式提交，否则，</w:t>
      </w:r>
      <w:r>
        <w:rPr>
          <w:rFonts w:hint="eastAsia" w:ascii="宋体" w:hAnsi="宋体" w:eastAsia="宋体"/>
          <w:bCs w:val="0"/>
          <w:sz w:val="21"/>
          <w:szCs w:val="21"/>
          <w:lang w:val="zh-CN"/>
        </w:rPr>
        <w:t xml:space="preserve">代理机构</w:t>
      </w:r>
      <w:r>
        <w:rPr>
          <w:rFonts w:hint="eastAsia" w:ascii="宋体" w:hAnsi="宋体" w:eastAsia="宋体"/>
          <w:bCs w:val="0"/>
          <w:sz w:val="21"/>
          <w:szCs w:val="21"/>
        </w:rPr>
        <w:t xml:space="preserve">有权不予受理。</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rPr>
        <w:t xml:space="preserve">17.4</w:t>
      </w:r>
      <w:r>
        <w:rPr>
          <w:rFonts w:hint="eastAsia" w:ascii="宋体" w:hAnsi="宋体" w:eastAsia="宋体"/>
          <w:bCs w:val="0"/>
          <w:sz w:val="21"/>
          <w:szCs w:val="21"/>
          <w:lang w:val="zh-CN"/>
        </w:rPr>
        <w:t xml:space="preserve">上述应知其权益受到损害之日是指：</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（1）对</w:t>
      </w:r>
      <w:r>
        <w:rPr>
          <w:rFonts w:hint="eastAsia" w:ascii="宋体" w:hAnsi="宋体" w:eastAsia="宋体"/>
          <w:bCs w:val="0"/>
          <w:sz w:val="21"/>
          <w:szCs w:val="21"/>
        </w:rPr>
        <w:t xml:space="preserve">采购</w:t>
      </w:r>
      <w:r>
        <w:rPr>
          <w:rFonts w:hint="eastAsia" w:ascii="宋体" w:hAnsi="宋体" w:eastAsia="宋体"/>
          <w:bCs w:val="0"/>
          <w:sz w:val="21"/>
          <w:szCs w:val="21"/>
          <w:lang w:val="zh-CN"/>
        </w:rPr>
        <w:t xml:space="preserve">文件提出质疑的，为</w:t>
      </w:r>
      <w:r>
        <w:rPr>
          <w:rFonts w:hint="eastAsia" w:ascii="宋体" w:hAnsi="宋体" w:eastAsia="宋体"/>
          <w:bCs w:val="0"/>
          <w:sz w:val="21"/>
          <w:szCs w:val="21"/>
        </w:rPr>
        <w:t xml:space="preserve">采购</w:t>
      </w:r>
      <w:r>
        <w:rPr>
          <w:rFonts w:hint="eastAsia" w:ascii="宋体" w:hAnsi="宋体" w:eastAsia="宋体"/>
          <w:bCs w:val="0"/>
          <w:sz w:val="21"/>
          <w:szCs w:val="21"/>
          <w:lang w:val="zh-CN"/>
        </w:rPr>
        <w:t xml:space="preserve">文件公告期限届满之日起计算；</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（2）对采购过程提出质疑的，自采购程序环节结束之日起计算；</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（3）对</w:t>
      </w:r>
      <w:r>
        <w:rPr>
          <w:rFonts w:hint="eastAsia" w:ascii="宋体" w:hAnsi="宋体" w:eastAsia="宋体"/>
          <w:bCs w:val="0"/>
          <w:sz w:val="21"/>
          <w:szCs w:val="21"/>
        </w:rPr>
        <w:t xml:space="preserve">采购</w:t>
      </w:r>
      <w:r>
        <w:rPr>
          <w:rFonts w:hint="eastAsia" w:ascii="宋体" w:hAnsi="宋体" w:eastAsia="宋体"/>
          <w:bCs w:val="0"/>
          <w:sz w:val="21"/>
          <w:szCs w:val="21"/>
          <w:lang w:val="zh-CN"/>
        </w:rPr>
        <w:t xml:space="preserve">结果提出质疑的，自</w:t>
      </w:r>
      <w:r>
        <w:rPr>
          <w:rFonts w:hint="eastAsia" w:ascii="宋体" w:hAnsi="宋体" w:eastAsia="宋体"/>
          <w:bCs w:val="0"/>
          <w:sz w:val="21"/>
          <w:szCs w:val="21"/>
        </w:rPr>
        <w:t xml:space="preserve">采购</w:t>
      </w:r>
      <w:r>
        <w:rPr>
          <w:rFonts w:hint="eastAsia" w:ascii="宋体" w:hAnsi="宋体" w:eastAsia="宋体"/>
          <w:bCs w:val="0"/>
          <w:sz w:val="21"/>
          <w:szCs w:val="21"/>
          <w:lang w:val="zh-CN"/>
        </w:rPr>
        <w:t xml:space="preserve">结果公告期限届满之日起计算。</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17.5质疑文件应包括以下主要内容，并按照“谁主张、谁举证”的原则，附上相关证明材料。否则，代理机构或采购人不予受理：</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（1）质疑项目名称、项目编号、包号、</w:t>
      </w:r>
      <w:r>
        <w:rPr>
          <w:rFonts w:hint="eastAsia" w:ascii="宋体" w:hAnsi="宋体" w:eastAsia="宋体"/>
          <w:bCs w:val="0"/>
          <w:sz w:val="21"/>
          <w:szCs w:val="21"/>
        </w:rPr>
        <w:t xml:space="preserve">竞争性磋商</w:t>
      </w:r>
      <w:r>
        <w:rPr>
          <w:rFonts w:hint="eastAsia" w:ascii="宋体" w:hAnsi="宋体" w:eastAsia="宋体"/>
          <w:bCs w:val="0"/>
          <w:sz w:val="21"/>
          <w:szCs w:val="21"/>
          <w:lang w:val="zh-CN"/>
        </w:rPr>
        <w:t xml:space="preserve">公告发布时间、开标时间；</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（2）提起质疑的日期、具体的质疑事项及事实根据（具体条款）；</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（4）质疑供应商名称、地址、邮编、联系人、联系电话（包括座机、手机、传真号码等）；</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（6）供应商委托代理质疑的，应当向被质疑人提交授权委托书，并载明委托代理的具体权限和事项。</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17.6代理机构在收到供应商的书面质疑后将及时组织调查核实，在七个工作日内作出答复，并以书面形式通知质疑供应商和其他有关供应商，答复的内容不涉及商业秘密。代理机构遵循“谁过错谁负担”的原则，有过错的一方承担调查论证费用。</w:t>
      </w:r>
      <w:r/>
    </w:p>
    <w:p>
      <w:pPr>
        <w:ind w:firstLine="420"/>
        <w:spacing w:line="360" w:lineRule="auto"/>
        <w:rPr>
          <w:rFonts w:ascii="宋体" w:hAnsi="宋体" w:eastAsia="宋体"/>
          <w:b/>
          <w:bCs w:val="0"/>
          <w:sz w:val="21"/>
          <w:szCs w:val="21"/>
          <w:lang w:val="zh-CN"/>
        </w:rPr>
      </w:pPr>
      <w:r>
        <w:rPr>
          <w:rFonts w:hint="eastAsia" w:ascii="宋体" w:hAnsi="宋体" w:eastAsia="宋体"/>
          <w:b/>
          <w:bCs w:val="0"/>
          <w:sz w:val="21"/>
          <w:szCs w:val="21"/>
          <w:lang w:val="zh-CN"/>
        </w:rPr>
        <w:t xml:space="preserve">18、投诉</w:t>
      </w:r>
      <w:r/>
    </w:p>
    <w:p>
      <w:pPr>
        <w:ind w:firstLine="420"/>
        <w:spacing w:line="360" w:lineRule="auto"/>
        <w:rPr>
          <w:rFonts w:ascii="宋体" w:hAnsi="宋体" w:eastAsia="宋体"/>
          <w:spacing w:val="-10"/>
          <w:sz w:val="36"/>
          <w:szCs w:val="36"/>
        </w:rPr>
      </w:pPr>
      <w:r>
        <w:rPr>
          <w:rFonts w:hint="eastAsia" w:ascii="宋体" w:hAnsi="宋体" w:eastAsia="宋体"/>
          <w:bCs w:val="0"/>
          <w:sz w:val="21"/>
          <w:szCs w:val="21"/>
        </w:rPr>
        <w:t xml:space="preserve">18.1、质疑供应商对</w:t>
      </w:r>
      <w:r>
        <w:rPr>
          <w:rFonts w:hint="eastAsia" w:ascii="宋体" w:hAnsi="宋体" w:eastAsia="宋体"/>
          <w:bCs w:val="0"/>
          <w:sz w:val="21"/>
          <w:szCs w:val="21"/>
          <w:lang w:val="zh-CN"/>
        </w:rPr>
        <w:t xml:space="preserve">代理机构</w:t>
      </w:r>
      <w:r>
        <w:rPr>
          <w:rFonts w:hint="eastAsia" w:ascii="宋体" w:hAnsi="宋体" w:eastAsia="宋体"/>
          <w:bCs w:val="0"/>
          <w:sz w:val="21"/>
          <w:szCs w:val="21"/>
        </w:rPr>
        <w:t xml:space="preserve">的答复不满意，或</w:t>
      </w:r>
      <w:r>
        <w:rPr>
          <w:rFonts w:hint="eastAsia" w:ascii="宋体" w:hAnsi="宋体" w:eastAsia="宋体"/>
          <w:bCs w:val="0"/>
          <w:sz w:val="21"/>
          <w:szCs w:val="21"/>
          <w:lang w:val="zh-CN"/>
        </w:rPr>
        <w:t xml:space="preserve">代理机构</w:t>
      </w:r>
      <w:r>
        <w:rPr>
          <w:rFonts w:hint="eastAsia" w:ascii="宋体" w:hAnsi="宋体" w:eastAsia="宋体"/>
          <w:bCs w:val="0"/>
          <w:sz w:val="21"/>
          <w:szCs w:val="21"/>
        </w:rPr>
        <w:t xml:space="preserve">未在规定的时间内作出答复的，可以在答复期满后</w:t>
      </w:r>
      <w:r>
        <w:rPr>
          <w:rFonts w:hint="eastAsia" w:ascii="宋体" w:hAnsi="宋体" w:eastAsia="宋体"/>
          <w:b/>
          <w:bCs w:val="0"/>
          <w:sz w:val="21"/>
          <w:szCs w:val="21"/>
        </w:rPr>
        <w:t xml:space="preserve">十五个工作日内</w:t>
      </w:r>
      <w:r>
        <w:rPr>
          <w:rFonts w:hint="eastAsia" w:ascii="宋体" w:hAnsi="宋体" w:eastAsia="宋体"/>
          <w:bCs w:val="0"/>
          <w:sz w:val="21"/>
          <w:szCs w:val="21"/>
        </w:rPr>
        <w:t xml:space="preserve">向采购项目同级财政部门投诉。</w:t>
      </w:r>
      <w:r/>
    </w:p>
    <w:p>
      <w:pPr>
        <w:jc w:val="left"/>
        <w:spacing w:line="348" w:lineRule="auto"/>
        <w:rPr>
          <w:rFonts w:hint="eastAsia" w:ascii="宋体" w:hAnsi="宋体" w:eastAsia="宋体"/>
          <w:spacing w:val="-10"/>
          <w:sz w:val="36"/>
          <w:szCs w:val="36"/>
        </w:rPr>
      </w:pPr>
      <w:r>
        <w:rPr>
          <w:rFonts w:hint="eastAsia" w:ascii="宋体" w:hAnsi="宋体" w:eastAsia="宋体"/>
          <w:spacing w:val="-10"/>
          <w:sz w:val="36"/>
          <w:szCs w:val="36"/>
        </w:rPr>
      </w:r>
      <w:r/>
    </w:p>
    <w:p>
      <w:pPr>
        <w:ind w:firstLine="3060"/>
        <w:jc w:val="left"/>
        <w:spacing w:line="348" w:lineRule="auto"/>
        <w:rPr>
          <w:rFonts w:ascii="宋体" w:hAnsi="宋体" w:eastAsia="宋体"/>
          <w:spacing w:val="-10"/>
          <w:sz w:val="36"/>
          <w:szCs w:val="36"/>
        </w:rPr>
      </w:pPr>
      <w:r>
        <w:rPr>
          <w:rFonts w:ascii="宋体" w:hAnsi="宋体" w:eastAsia="宋体"/>
          <w:spacing w:val="-10"/>
          <w:sz w:val="36"/>
          <w:szCs w:val="36"/>
        </w:rPr>
      </w:r>
      <w:r/>
    </w:p>
    <w:p>
      <w:pPr>
        <w:pStyle w:val="737"/>
        <w:ind w:left="0" w:firstLine="0"/>
        <w:rPr>
          <w:rFonts w:hint="eastAsia"/>
        </w:rPr>
      </w:pPr>
      <w:r>
        <w:rPr>
          <w:rFonts w:hint="eastAsia"/>
        </w:rPr>
      </w:r>
      <w:r/>
    </w:p>
    <w:p>
      <w:pPr>
        <w:jc w:val="both"/>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pStyle w:val="737"/>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pStyle w:val="737"/>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pStyle w:val="737"/>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pStyle w:val="737"/>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pStyle w:val="737"/>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pStyle w:val="737"/>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pStyle w:val="737"/>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pStyle w:val="737"/>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pStyle w:val="737"/>
        <w:rPr>
          <w:rFonts w:hint="eastAsia" w:ascii="宋体" w:hAnsi="宋体" w:eastAsia="宋体"/>
          <w:b/>
          <w:bCs w:val="0"/>
          <w:sz w:val="36"/>
          <w:szCs w:val="36"/>
          <w:lang w:val="zh-CN"/>
        </w:rPr>
      </w:pPr>
      <w:r>
        <w:rPr>
          <w:rFonts w:hint="eastAsia" w:ascii="宋体" w:hAnsi="宋体" w:eastAsia="宋体"/>
          <w:b/>
          <w:bCs w:val="0"/>
          <w:sz w:val="36"/>
          <w:szCs w:val="36"/>
          <w:lang w:val="zh-CN"/>
        </w:rPr>
      </w:r>
      <w:r/>
    </w:p>
    <w:p>
      <w:pPr>
        <w:rPr>
          <w:rFonts w:hint="eastAsia" w:ascii="宋体" w:hAnsi="宋体" w:eastAsia="宋体"/>
          <w:b/>
          <w:bCs/>
          <w:sz w:val="36"/>
          <w:szCs w:val="36"/>
          <w:lang w:val="zh-CN"/>
        </w:rPr>
      </w:pPr>
      <w:r>
        <w:rPr>
          <w:rFonts w:hint="eastAsia" w:ascii="宋体" w:hAnsi="宋体" w:eastAsia="宋体"/>
          <w:b/>
          <w:bCs w:val="0"/>
          <w:sz w:val="36"/>
          <w:szCs w:val="36"/>
          <w:lang w:val="zh-CN"/>
        </w:rPr>
      </w:r>
      <w:r>
        <w:rPr>
          <w:rFonts w:hint="eastAsia" w:ascii="宋体" w:hAnsi="宋体" w:eastAsia="宋体"/>
          <w:b/>
          <w:bCs w:val="0"/>
          <w:sz w:val="36"/>
          <w:szCs w:val="36"/>
          <w:lang w:val="zh-CN"/>
        </w:rPr>
      </w:r>
      <w:r/>
    </w:p>
    <w:p>
      <w:pPr>
        <w:rPr>
          <w:rFonts w:hint="eastAsia" w:ascii="宋体" w:hAnsi="宋体" w:eastAsia="宋体"/>
          <w:b/>
          <w:bCs/>
          <w:sz w:val="36"/>
          <w:szCs w:val="36"/>
          <w:lang w:val="zh-CN"/>
        </w:rPr>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t xml:space="preserve">第三章 评分标准</w:t>
      </w:r>
      <w:r/>
    </w:p>
    <w:p>
      <w:pPr>
        <w:ind w:firstLine="440"/>
        <w:jc w:val="left"/>
        <w:spacing w:line="360" w:lineRule="auto"/>
        <w:rPr>
          <w:rFonts w:hint="eastAsia" w:ascii="宋体" w:hAnsi="宋体" w:eastAsia="Calibri" w:cs="Arial"/>
          <w:bCs w:val="0"/>
          <w:sz w:val="22"/>
          <w:szCs w:val="22"/>
        </w:rPr>
      </w:pPr>
      <w:r>
        <w:rPr>
          <w:rFonts w:hint="eastAsia" w:ascii="宋体" w:hAnsi="宋体" w:eastAsia="宋体" w:cs="宋体"/>
          <w:bCs w:val="0"/>
          <w:sz w:val="22"/>
          <w:szCs w:val="22"/>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得分相同的，按报价由低到高顺序排列，得分且报价相同的，按技术指标优劣顺序排列，由磋商小组确定成交供应商。</w:t>
      </w:r>
      <w:r/>
    </w:p>
    <w:tbl>
      <w:tblPr>
        <w:tblStyle w:val="711"/>
        <w:tblW w:w="10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0"/>
        <w:gridCol w:w="1345"/>
        <w:gridCol w:w="7499"/>
        <w:gridCol w:w="790"/>
      </w:tblGrid>
      <w:tr>
        <w:trPr>
          <w:jc w:val="center"/>
          <w:trHeight w:val="44"/>
        </w:trPr>
        <w:tc>
          <w:tcPr>
            <w:tcW w:w="370" w:type="dxa"/>
            <w:vAlign w:val="center"/>
            <w:textDirection w:val="lrTb"/>
            <w:noWrap w:val="false"/>
          </w:tcPr>
          <w:p>
            <w:pPr>
              <w:spacing w:line="360" w:lineRule="auto"/>
              <w:rPr>
                <w:rFonts w:hint="eastAsia" w:ascii="宋体" w:hAnsi="宋体" w:eastAsia="宋体"/>
                <w:sz w:val="21"/>
                <w:szCs w:val="21"/>
              </w:rPr>
            </w:pPr>
            <w:r/>
            <w:bookmarkStart w:id="0" w:name="_Hlk88482896"/>
            <w:r>
              <w:rPr>
                <w:rFonts w:hint="eastAsia" w:ascii="宋体" w:hAnsi="宋体" w:eastAsia="宋体"/>
                <w:sz w:val="21"/>
                <w:szCs w:val="21"/>
              </w:rPr>
              <w:t xml:space="preserve">序号</w:t>
            </w:r>
            <w:r/>
          </w:p>
        </w:tc>
        <w:tc>
          <w:tcPr>
            <w:tcW w:w="1345"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评分因素</w:t>
            </w:r>
            <w:r/>
          </w:p>
        </w:tc>
        <w:tc>
          <w:tcPr>
            <w:tcW w:w="7499"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评审标准</w:t>
            </w:r>
            <w:r/>
          </w:p>
        </w:tc>
        <w:tc>
          <w:tcPr>
            <w:tcW w:w="790"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分值</w:t>
            </w:r>
            <w:r/>
          </w:p>
        </w:tc>
      </w:tr>
      <w:tr>
        <w:trPr>
          <w:jc w:val="center"/>
          <w:trHeight w:val="44"/>
        </w:trPr>
        <w:tc>
          <w:tcPr>
            <w:tcW w:w="370"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1</w:t>
            </w:r>
            <w:r/>
          </w:p>
        </w:tc>
        <w:tc>
          <w:tcPr>
            <w:tcW w:w="1345" w:type="dxa"/>
            <w:vAlign w:val="center"/>
            <w:textDirection w:val="lrTb"/>
            <w:noWrap w:val="false"/>
          </w:tcPr>
          <w:p>
            <w:pPr>
              <w:jc w:val="center"/>
              <w:spacing w:line="360" w:lineRule="auto"/>
              <w:rPr>
                <w:rFonts w:hint="eastAsia" w:ascii="宋体" w:hAnsi="宋体" w:eastAsia="宋体"/>
                <w:sz w:val="21"/>
                <w:szCs w:val="21"/>
                <w:lang w:eastAsia="zh-CN"/>
              </w:rPr>
            </w:pPr>
            <w:r>
              <w:rPr>
                <w:rFonts w:hint="eastAsia" w:ascii="宋体" w:hAnsi="宋体" w:eastAsia="宋体"/>
                <w:sz w:val="21"/>
                <w:szCs w:val="21"/>
                <w:lang w:eastAsia="zh-CN"/>
              </w:rPr>
              <w:t xml:space="preserve">价格</w:t>
            </w:r>
            <w:r/>
          </w:p>
          <w:p>
            <w:pPr>
              <w:jc w:val="center"/>
              <w:spacing w:line="360" w:lineRule="auto"/>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20分</w:t>
            </w:r>
            <w:r>
              <w:rPr>
                <w:rFonts w:hint="eastAsia" w:ascii="宋体" w:hAnsi="宋体" w:eastAsia="宋体"/>
                <w:sz w:val="21"/>
                <w:szCs w:val="21"/>
                <w:lang w:eastAsia="zh-CN"/>
              </w:rPr>
              <w:t xml:space="preserve">）</w:t>
            </w:r>
            <w:r/>
          </w:p>
        </w:tc>
        <w:tc>
          <w:tcPr>
            <w:tcW w:w="7499" w:type="dxa"/>
            <w:vAlign w:val="center"/>
            <w:textDirection w:val="lrTb"/>
            <w:noWrap w:val="false"/>
          </w:tcPr>
          <w:p>
            <w:pPr>
              <w:jc w:val="left"/>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采用低价优先法计算，即满足招标文件要求且投标价格低的投标报价（费率）为评标基准价（费率），其价格分为满分。其他投标人的价格分按照下列公式计算（小数点保留两位）：投标报价得分=(评标基准价（费率）／投标报价（费率）)×20</w:t>
            </w:r>
            <w:r>
              <w:rPr>
                <w:rFonts w:hint="eastAsia" w:ascii="宋体" w:hAnsi="宋体" w:eastAsia="宋体"/>
                <w:sz w:val="21"/>
                <w:szCs w:val="21"/>
                <w:lang w:eastAsia="zh-CN"/>
              </w:rPr>
              <w:t xml:space="preserve">（小数点保留两位）。</w:t>
            </w:r>
            <w:r/>
          </w:p>
        </w:tc>
        <w:tc>
          <w:tcPr>
            <w:tcW w:w="790" w:type="dxa"/>
            <w:vAlign w:val="center"/>
            <w:textDirection w:val="lrTb"/>
            <w:noWrap w:val="false"/>
          </w:tcPr>
          <w:p>
            <w:pPr>
              <w:jc w:val="center"/>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20</w:t>
            </w:r>
            <w:r>
              <w:rPr>
                <w:rFonts w:hint="eastAsia" w:ascii="宋体" w:hAnsi="宋体" w:eastAsia="宋体"/>
                <w:sz w:val="21"/>
                <w:szCs w:val="21"/>
                <w:lang w:eastAsia="zh-CN"/>
              </w:rPr>
              <w:t xml:space="preserve">分</w:t>
            </w:r>
            <w:r/>
          </w:p>
        </w:tc>
      </w:tr>
      <w:tr>
        <w:trPr>
          <w:cantSplit/>
          <w:jc w:val="center"/>
          <w:trHeight w:val="456"/>
        </w:trPr>
        <w:tc>
          <w:tcPr>
            <w:tcW w:w="370" w:type="dxa"/>
            <w:vAlign w:val="center"/>
            <w:vMerge w:val="restart"/>
            <w:textDirection w:val="lrTb"/>
            <w:noWrap w:val="false"/>
          </w:tcPr>
          <w:p>
            <w:pP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2</w:t>
            </w:r>
            <w:r/>
          </w:p>
          <w:p>
            <w:pPr>
              <w:spacing w:line="360" w:lineRule="auto"/>
              <w:rPr>
                <w:rFonts w:hint="eastAsia" w:ascii="宋体" w:hAnsi="宋体" w:eastAsia="宋体"/>
                <w:sz w:val="21"/>
                <w:szCs w:val="21"/>
                <w:lang w:eastAsia="zh-CN"/>
              </w:rPr>
            </w:pPr>
            <w:r>
              <w:rPr>
                <w:rFonts w:hint="eastAsia" w:ascii="宋体" w:hAnsi="宋体" w:eastAsia="宋体"/>
                <w:sz w:val="21"/>
                <w:szCs w:val="21"/>
                <w:lang w:eastAsia="zh-CN"/>
              </w:rPr>
            </w:r>
            <w:r/>
          </w:p>
        </w:tc>
        <w:tc>
          <w:tcPr>
            <w:tcW w:w="1345" w:type="dxa"/>
            <w:vAlign w:val="center"/>
            <w:vMerge w:val="restart"/>
            <w:textDirection w:val="lrTb"/>
            <w:noWrap w:val="false"/>
          </w:tcPr>
          <w:p>
            <w:pPr>
              <w:jc w:val="center"/>
              <w:spacing w:line="360" w:lineRule="auto"/>
              <w:rPr>
                <w:rFonts w:hint="eastAsia" w:ascii="宋体" w:hAnsi="宋体" w:eastAsia="宋体"/>
                <w:sz w:val="21"/>
                <w:szCs w:val="21"/>
                <w:lang w:eastAsia="zh-CN"/>
              </w:rPr>
            </w:pPr>
            <w:r>
              <w:rPr>
                <w:rFonts w:hint="eastAsia" w:ascii="宋体" w:hAnsi="宋体" w:eastAsia="宋体"/>
                <w:sz w:val="21"/>
                <w:szCs w:val="21"/>
                <w:lang w:val="en-US" w:eastAsia="zh-CN"/>
              </w:rPr>
              <w:t xml:space="preserve">勘察设计</w:t>
            </w:r>
            <w:r>
              <w:rPr>
                <w:rFonts w:hint="eastAsia" w:ascii="宋体" w:hAnsi="宋体" w:eastAsia="宋体"/>
                <w:sz w:val="21"/>
                <w:szCs w:val="21"/>
                <w:lang w:eastAsia="zh-CN"/>
              </w:rPr>
              <w:t xml:space="preserve">方案</w:t>
            </w:r>
            <w:r>
              <w:rPr>
                <w:rFonts w:hint="eastAsia" w:ascii="宋体" w:hAnsi="宋体" w:eastAsia="宋体"/>
                <w:sz w:val="21"/>
                <w:szCs w:val="21"/>
                <w:lang w:val="en-US" w:eastAsia="zh-CN"/>
              </w:rPr>
              <w:t xml:space="preserve">      </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47分</w:t>
            </w:r>
            <w:r>
              <w:rPr>
                <w:rFonts w:hint="eastAsia" w:ascii="宋体" w:hAnsi="宋体" w:eastAsia="宋体"/>
                <w:sz w:val="21"/>
                <w:szCs w:val="21"/>
                <w:lang w:eastAsia="zh-CN"/>
              </w:rPr>
              <w:t xml:space="preserve">）</w:t>
            </w:r>
            <w:r/>
          </w:p>
        </w:tc>
        <w:tc>
          <w:tcPr>
            <w:tcW w:w="7499" w:type="dxa"/>
            <w:vAlign w:val="center"/>
            <w:textDirection w:val="lrTb"/>
            <w:noWrap w:val="false"/>
          </w:tcPr>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2.1对本项目的总体设想：项目规划定位和建设理念；建设必要性理解透彻；项目总体设计工作思路清晰、技术路线正确；论证工程任务、标准、规模、方案等思路清晰。</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各项内容分析透彻、科学合理、可操作性强得10分；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各项内容分析较透彻、科学较合理、可操作性较强得7分；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各项内容基本满足设计要求得4分；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各项内容拖拉不明确，合理性较差得1分；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未提供本项不得分。</w:t>
            </w:r>
            <w:r/>
          </w:p>
        </w:tc>
        <w:tc>
          <w:tcPr>
            <w:tcW w:w="790" w:type="dxa"/>
            <w:vAlign w:val="center"/>
            <w:textDirection w:val="lrTb"/>
            <w:noWrap w:val="false"/>
          </w:tcPr>
          <w:p>
            <w:pPr>
              <w:jc w:val="center"/>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10分</w:t>
            </w:r>
            <w:r/>
          </w:p>
        </w:tc>
      </w:tr>
      <w:tr>
        <w:trPr>
          <w:jc w:val="center"/>
          <w:trHeight w:val="456"/>
        </w:trPr>
        <w:tc>
          <w:tcPr>
            <w:tcW w:w="370" w:type="dxa"/>
            <w:vAlign w:val="center"/>
            <w:vMerge w:val="continue"/>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r>
            <w:r/>
          </w:p>
        </w:tc>
        <w:tc>
          <w:tcPr>
            <w:tcW w:w="1345" w:type="dxa"/>
            <w:vAlign w:val="center"/>
            <w:vMerge w:val="continue"/>
            <w:textDirection w:val="lrTb"/>
            <w:noWrap w:val="false"/>
          </w:tcPr>
          <w:p>
            <w:pPr>
              <w:jc w:val="center"/>
              <w:spacing w:line="360" w:lineRule="auto"/>
              <w:rPr>
                <w:rFonts w:hint="eastAsia" w:ascii="宋体" w:hAnsi="宋体" w:eastAsia="宋体"/>
                <w:sz w:val="21"/>
                <w:szCs w:val="21"/>
                <w:lang w:eastAsia="zh-CN"/>
              </w:rPr>
            </w:pPr>
            <w:r>
              <w:rPr>
                <w:rFonts w:hint="eastAsia" w:ascii="宋体" w:hAnsi="宋体" w:eastAsia="宋体"/>
                <w:sz w:val="21"/>
                <w:szCs w:val="21"/>
                <w:lang w:eastAsia="zh-CN"/>
              </w:rPr>
            </w:r>
            <w:r/>
          </w:p>
        </w:tc>
        <w:tc>
          <w:tcPr>
            <w:tcW w:w="7499" w:type="dxa"/>
            <w:vAlign w:val="center"/>
            <w:textDirection w:val="lrTb"/>
            <w:noWrap w:val="false"/>
          </w:tcPr>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2.2项目重点及难点的认识、关键过程分析：</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总体项目需求理解透彻，可操作性强，对于项目的重点、难点进行深层次分析并提出合理有效的保障措施，条理清晰、精简高效的得10分；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总体项目需求理解较为透彻，能把握项目主要重点并能提出相应保障措施，思路较为清晰，切实可行的得7分；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总体项目需求理解透彻性一般，重难点把握及相应保障措施可行性一般的得4分；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对项目理解一般，无法把握项目重点，思路模糊混乱的得1分。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未提供不得分。</w:t>
            </w:r>
            <w:r/>
          </w:p>
        </w:tc>
        <w:tc>
          <w:tcPr>
            <w:tcW w:w="790" w:type="dxa"/>
            <w:vAlign w:val="center"/>
            <w:textDirection w:val="lrTb"/>
            <w:noWrap w:val="false"/>
          </w:tcPr>
          <w:p>
            <w:pPr>
              <w:jc w:val="center"/>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10分</w:t>
            </w:r>
            <w:r/>
          </w:p>
        </w:tc>
      </w:tr>
      <w:tr>
        <w:trPr>
          <w:jc w:val="center"/>
          <w:trHeight w:val="90"/>
        </w:trPr>
        <w:tc>
          <w:tcPr>
            <w:tcW w:w="370" w:type="dxa"/>
            <w:vAlign w:val="center"/>
            <w:vMerge w:val="continue"/>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r>
            <w:r/>
          </w:p>
        </w:tc>
        <w:tc>
          <w:tcPr>
            <w:tcW w:w="1345" w:type="dxa"/>
            <w:vAlign w:val="center"/>
            <w:vMerge w:val="continue"/>
            <w:textDirection w:val="lrTb"/>
            <w:noWrap w:val="false"/>
          </w:tcPr>
          <w:p>
            <w:pPr>
              <w:jc w:val="center"/>
              <w:spacing w:line="360" w:lineRule="auto"/>
              <w:rPr>
                <w:rFonts w:hint="eastAsia" w:ascii="宋体" w:hAnsi="宋体" w:eastAsia="宋体"/>
                <w:sz w:val="21"/>
                <w:szCs w:val="21"/>
                <w:lang w:eastAsia="zh-CN"/>
              </w:rPr>
            </w:pPr>
            <w:r>
              <w:rPr>
                <w:rFonts w:hint="eastAsia" w:ascii="宋体" w:hAnsi="宋体" w:eastAsia="宋体"/>
                <w:sz w:val="21"/>
                <w:szCs w:val="21"/>
                <w:lang w:eastAsia="zh-CN"/>
              </w:rPr>
            </w:r>
            <w:r/>
          </w:p>
        </w:tc>
        <w:tc>
          <w:tcPr>
            <w:tcW w:w="7499" w:type="dxa"/>
            <w:vAlign w:val="center"/>
            <w:textDirection w:val="lrTb"/>
            <w:noWrap w:val="false"/>
          </w:tcPr>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2.3对本项目的设计质量保证措施及后续服务：</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对本项目的设计质量保证措施、合理、操作性强，后续期间的服务内容合理可行、保证措施可靠得10分；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对本项目的设计质量保证措施、合理、操作性较强的，后续期间的服务内容基本可行、保证措施较强得7分；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对本项目的设计质量保证措施、后续期间的服务内容可行性、保证措施一般的得4分；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对本项目的设计质量保证措施差、后续期间的服务内容差得1分；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未提供的不得分。</w:t>
            </w:r>
            <w:r/>
          </w:p>
        </w:tc>
        <w:tc>
          <w:tcPr>
            <w:tcW w:w="790" w:type="dxa"/>
            <w:vAlign w:val="center"/>
            <w:textDirection w:val="lrTb"/>
            <w:noWrap w:val="false"/>
          </w:tcPr>
          <w:p>
            <w:pPr>
              <w:jc w:val="center"/>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10分</w:t>
            </w:r>
            <w:r/>
          </w:p>
        </w:tc>
      </w:tr>
      <w:tr>
        <w:trPr>
          <w:jc w:val="center"/>
          <w:trHeight w:val="90"/>
        </w:trPr>
        <w:tc>
          <w:tcPr>
            <w:tcW w:w="370" w:type="dxa"/>
            <w:vAlign w:val="center"/>
            <w:vMerge w:val="continue"/>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r>
            <w:r/>
          </w:p>
        </w:tc>
        <w:tc>
          <w:tcPr>
            <w:tcW w:w="1345" w:type="dxa"/>
            <w:vAlign w:val="center"/>
            <w:vMerge w:val="continue"/>
            <w:textDirection w:val="lrTb"/>
            <w:noWrap w:val="false"/>
          </w:tcPr>
          <w:p>
            <w:pPr>
              <w:jc w:val="center"/>
              <w:spacing w:line="360" w:lineRule="auto"/>
              <w:rPr>
                <w:rFonts w:hint="eastAsia" w:ascii="宋体" w:hAnsi="宋体" w:eastAsia="宋体"/>
                <w:sz w:val="21"/>
                <w:szCs w:val="21"/>
                <w:lang w:eastAsia="zh-CN"/>
              </w:rPr>
            </w:pPr>
            <w:r>
              <w:rPr>
                <w:rFonts w:hint="eastAsia" w:ascii="宋体" w:hAnsi="宋体" w:eastAsia="宋体"/>
                <w:sz w:val="21"/>
                <w:szCs w:val="21"/>
                <w:lang w:eastAsia="zh-CN"/>
              </w:rPr>
            </w:r>
            <w:r/>
          </w:p>
        </w:tc>
        <w:tc>
          <w:tcPr>
            <w:tcW w:w="7499" w:type="dxa"/>
            <w:vAlign w:val="center"/>
            <w:textDirection w:val="lrTb"/>
            <w:noWrap w:val="false"/>
          </w:tcPr>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2.4勘察阶段、方案设计、施工图设计等方案：</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方案合理、准确，相应保障措施有针对性得10分；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方案基本准确，相应保障措施具有一定的针对性得7分；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方案一般，相应保障措施针对性一般得4分；</w:t>
            </w:r>
            <w:r/>
          </w:p>
          <w:p>
            <w:pPr>
              <w:jc w:val="left"/>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方案及相应保障措施较差得1分；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未提供不得分。</w:t>
            </w:r>
            <w:r/>
          </w:p>
        </w:tc>
        <w:tc>
          <w:tcPr>
            <w:tcW w:w="790" w:type="dxa"/>
            <w:vAlign w:val="center"/>
            <w:textDirection w:val="lrTb"/>
            <w:noWrap w:val="false"/>
          </w:tcPr>
          <w:p>
            <w:pPr>
              <w:jc w:val="center"/>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10分</w:t>
            </w:r>
            <w:r/>
          </w:p>
        </w:tc>
      </w:tr>
      <w:tr>
        <w:trPr>
          <w:jc w:val="center"/>
          <w:trHeight w:val="90"/>
        </w:trPr>
        <w:tc>
          <w:tcPr>
            <w:tcW w:w="370" w:type="dxa"/>
            <w:vAlign w:val="center"/>
            <w:vMerge w:val="continue"/>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r>
            <w:r/>
          </w:p>
        </w:tc>
        <w:tc>
          <w:tcPr>
            <w:tcW w:w="1345" w:type="dxa"/>
            <w:vAlign w:val="center"/>
            <w:vMerge w:val="continue"/>
            <w:textDirection w:val="lrTb"/>
            <w:noWrap w:val="false"/>
          </w:tcPr>
          <w:p>
            <w:pPr>
              <w:jc w:val="center"/>
              <w:spacing w:line="360" w:lineRule="auto"/>
              <w:rPr>
                <w:rFonts w:hint="eastAsia" w:ascii="宋体" w:hAnsi="宋体" w:eastAsia="宋体"/>
                <w:sz w:val="21"/>
                <w:szCs w:val="21"/>
                <w:lang w:eastAsia="zh-CN"/>
              </w:rPr>
            </w:pPr>
            <w:r>
              <w:rPr>
                <w:rFonts w:hint="eastAsia" w:ascii="宋体" w:hAnsi="宋体" w:eastAsia="宋体"/>
                <w:sz w:val="21"/>
                <w:szCs w:val="21"/>
                <w:lang w:eastAsia="zh-CN"/>
              </w:rPr>
            </w:r>
            <w:r/>
          </w:p>
        </w:tc>
        <w:tc>
          <w:tcPr>
            <w:tcW w:w="7499" w:type="dxa"/>
            <w:vAlign w:val="center"/>
            <w:textDirection w:val="lrTb"/>
            <w:noWrap w:val="false"/>
          </w:tcPr>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2.5人员组织配置：</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组织机构合理、高效,职责分工明确，人员稳定，质量、安全保证措施合理、可行得7分；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组织机构较合理，职责分工较明确，质量、安全保证措施较合理得4分；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组织机构设置有欠缺，职责分工不明确，质量、安全保证措施一般得1分；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未提供的不得分。</w:t>
            </w:r>
            <w:r/>
          </w:p>
        </w:tc>
        <w:tc>
          <w:tcPr>
            <w:tcW w:w="790" w:type="dxa"/>
            <w:vAlign w:val="center"/>
            <w:textDirection w:val="lrTb"/>
            <w:noWrap w:val="false"/>
          </w:tcPr>
          <w:p>
            <w:pPr>
              <w:jc w:val="center"/>
              <w:spacing w:line="360" w:lineRule="auto"/>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7分</w:t>
            </w:r>
            <w:r/>
          </w:p>
        </w:tc>
      </w:tr>
      <w:tr>
        <w:trPr>
          <w:cantSplit/>
          <w:jc w:val="center"/>
          <w:trHeight w:val="1204"/>
        </w:trPr>
        <w:tc>
          <w:tcPr>
            <w:tcW w:w="370" w:type="dxa"/>
            <w:vAlign w:val="center"/>
            <w:textDirection w:val="lrTb"/>
            <w:noWrap w:val="false"/>
          </w:tcPr>
          <w:p>
            <w:pPr>
              <w:ind w:left="0" w:right="0"/>
              <w:jc w:val="center"/>
              <w:keepLines w:val="0"/>
              <w:keepNext w:val="0"/>
              <w:pageBreakBefore w:val="0"/>
              <w:spacing w:before="0" w:beforeAutospacing="0" w:after="0" w:afterAutospacing="0" w:line="300" w:lineRule="exact"/>
              <w:rPr>
                <w:rFonts w:hint="default" w:ascii="宋体" w:hAnsi="宋体" w:eastAsia="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3</w:t>
            </w:r>
            <w:r/>
          </w:p>
        </w:tc>
        <w:tc>
          <w:tcPr>
            <w:tcW w:w="134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en-US"/>
              </w:rPr>
              <w:t xml:space="preserve">承诺</w:t>
            </w:r>
            <w:r/>
          </w:p>
          <w:p>
            <w:pPr>
              <w:ind w:left="0" w:right="0"/>
              <w:jc w:val="center"/>
              <w:keepLines w:val="0"/>
              <w:keepNext w:val="0"/>
              <w:pageBreakBefore w:val="0"/>
              <w:spacing w:before="0" w:beforeAutospacing="0" w:after="0" w:afterAutospacing="0" w:line="400" w:lineRule="exact"/>
              <w:rPr>
                <w:rFonts w:hint="eastAsia" w:eastAsia="宋体"/>
                <w:color w:val="auto"/>
                <w:highlight w:val="none"/>
                <w:lang w:eastAsia="zh-CN"/>
              </w:rPr>
              <w:suppressLineNumbers w:val="0"/>
            </w:pP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rPr>
              <w:t xml:space="preserve">分）</w:t>
            </w:r>
            <w:r/>
          </w:p>
        </w:tc>
        <w:tc>
          <w:tcPr>
            <w:tcW w:w="7499" w:type="dxa"/>
            <w:vAlign w:val="top"/>
            <w:textDirection w:val="lrTb"/>
            <w:noWrap w:val="false"/>
          </w:tcPr>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3.1按照要求服务承诺保证设计质量、配合工程实施，提供优质服务的措施等内容。</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内容全面、清晰得7分；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内容比较全面、清晰得4分；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内容不全面，得1分；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未提供不得分。（需提供承诺书原件加盖供应商单位公章）</w:t>
            </w:r>
            <w:r/>
          </w:p>
        </w:tc>
        <w:tc>
          <w:tcPr>
            <w:tcW w:w="790" w:type="dxa"/>
            <w:vAlign w:val="center"/>
            <w:textDirection w:val="lrTb"/>
            <w:noWrap w:val="false"/>
          </w:tcPr>
          <w:p>
            <w:pPr>
              <w:ind w:left="0" w:right="0"/>
              <w:jc w:val="center"/>
              <w:keepLines w:val="0"/>
              <w:keepNext w:val="0"/>
              <w:pageBreakBefore w:val="0"/>
              <w:spacing w:before="0" w:beforeAutospacing="0" w:after="0" w:afterAutospacing="0" w:line="300" w:lineRule="exact"/>
              <w:rPr>
                <w:rFonts w:hint="default" w:ascii="宋体" w:hAnsi="宋体" w:eastAsia="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rPr>
              <w:t xml:space="preserve">分</w:t>
            </w:r>
            <w:r/>
          </w:p>
        </w:tc>
      </w:tr>
      <w:tr>
        <w:trPr>
          <w:cantSplit/>
          <w:jc w:val="center"/>
          <w:trHeight w:val="102"/>
        </w:trPr>
        <w:tc>
          <w:tcPr>
            <w:tcW w:w="370" w:type="dxa"/>
            <w:vAlign w:val="center"/>
            <w:textDirection w:val="lrTb"/>
            <w:noWrap w:val="false"/>
          </w:tcPr>
          <w:p>
            <w:pPr>
              <w:pStyle w:val="933"/>
              <w:ind w:left="0" w:right="0"/>
              <w:jc w:val="center"/>
              <w:keepLines w:val="0"/>
              <w:keepNext w:val="0"/>
              <w:pageBreakBefore w:val="0"/>
              <w:spacing w:before="0" w:beforeAutospacing="0" w:after="0" w:afterAutospacing="0" w:line="300" w:lineRule="exact"/>
              <w:rPr>
                <w:rFonts w:hint="default" w:ascii="宋体" w:hAnsi="宋体" w:eastAsia="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4</w:t>
            </w:r>
            <w:r/>
          </w:p>
        </w:tc>
        <w:tc>
          <w:tcPr>
            <w:tcW w:w="134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olor w:val="auto"/>
                <w:sz w:val="21"/>
                <w:szCs w:val="21"/>
                <w:highlight w:val="none"/>
              </w:rPr>
              <w:outlineLvl w:val="9"/>
              <w:suppressLineNumbers w:val="0"/>
            </w:pPr>
            <w:r>
              <w:rPr>
                <w:rFonts w:hint="eastAsia" w:ascii="宋体" w:hAnsi="宋体" w:eastAsia="宋体" w:cs="宋体"/>
                <w:b w:val="0"/>
                <w:bCs w:val="0"/>
                <w:color w:val="auto"/>
                <w:sz w:val="21"/>
                <w:szCs w:val="21"/>
                <w:highlight w:val="none"/>
              </w:rPr>
              <w:t xml:space="preserve">人员配置（</w:t>
            </w:r>
            <w:r>
              <w:rPr>
                <w:rFonts w:hint="eastAsia" w:ascii="宋体" w:hAnsi="宋体" w:eastAsia="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rPr>
              <w:t xml:space="preserve">分）</w:t>
            </w:r>
            <w:r/>
          </w:p>
        </w:tc>
        <w:tc>
          <w:tcPr>
            <w:tcW w:w="7499" w:type="dxa"/>
            <w:vAlign w:val="top"/>
            <w:textDirection w:val="lrTb"/>
            <w:noWrap w:val="false"/>
          </w:tcPr>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（1）设计负责人：具有水利工程系列</w:t>
            </w:r>
            <w:r>
              <w:rPr>
                <w:rFonts w:hint="eastAsia" w:ascii="宋体" w:hAnsi="宋体" w:eastAsia="宋体"/>
                <w:sz w:val="21"/>
                <w:szCs w:val="21"/>
                <w:lang w:val="zh-CN" w:eastAsia="zh-CN"/>
              </w:rPr>
              <w:t xml:space="preserve">高级工程师及以上职称的</w:t>
            </w:r>
            <w:r>
              <w:rPr>
                <w:rFonts w:hint="eastAsia" w:ascii="宋体" w:hAnsi="宋体" w:eastAsia="宋体"/>
                <w:sz w:val="21"/>
                <w:szCs w:val="21"/>
                <w:lang w:val="en-US" w:eastAsia="zh-CN"/>
              </w:rPr>
              <w:t xml:space="preserve">得4分，具有水利工程系列中级职称的得2分，满分4分。（提供职称证书复印件加盖单位公章，否则不得分。）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（2）勘察负责人：具有水利工程系列</w:t>
            </w:r>
            <w:r>
              <w:rPr>
                <w:rFonts w:hint="eastAsia" w:ascii="宋体" w:hAnsi="宋体" w:eastAsia="宋体"/>
                <w:sz w:val="21"/>
                <w:szCs w:val="21"/>
                <w:lang w:val="zh-CN" w:eastAsia="zh-CN"/>
              </w:rPr>
              <w:t xml:space="preserve">高级工程师及以上职称的</w:t>
            </w:r>
            <w:r>
              <w:rPr>
                <w:rFonts w:hint="eastAsia" w:ascii="宋体" w:hAnsi="宋体" w:eastAsia="宋体"/>
                <w:sz w:val="21"/>
                <w:szCs w:val="21"/>
                <w:lang w:val="en-US" w:eastAsia="zh-CN"/>
              </w:rPr>
              <w:t xml:space="preserve">得4分，具有水利工程系列中级职称的得2分，满分4分。（提供职称证书复印件加盖单位公章，否则不得分。）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3）水利工程专业负责人1名：具有注册土木工程师（水利水电工程）资格专业证书的得2分；同时具有水利工程系列高级工程师及以上职称的加2分,具有水利工程系列中级职称的加1分，满分4分。（提供注册证书、职称证书复印件加盖单位公章，否则不得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（4）造价专业负责人1名：具有注册造价工程师资格的得2分；同时具有水利工程系列</w:t>
            </w:r>
            <w:r>
              <w:rPr>
                <w:rFonts w:hint="eastAsia" w:ascii="宋体" w:hAnsi="宋体" w:eastAsia="宋体"/>
                <w:sz w:val="21"/>
                <w:szCs w:val="21"/>
                <w:lang w:val="zh-CN" w:eastAsia="zh-CN"/>
              </w:rPr>
              <w:t xml:space="preserve">高级工程师及以上职称的</w:t>
            </w:r>
            <w:r>
              <w:rPr>
                <w:rFonts w:hint="eastAsia" w:ascii="宋体" w:hAnsi="宋体" w:eastAsia="宋体"/>
                <w:sz w:val="21"/>
                <w:szCs w:val="21"/>
                <w:lang w:val="en-US" w:eastAsia="zh-CN"/>
              </w:rPr>
              <w:t xml:space="preserve">加2分，具有水利工程系列中级职称的加1分，满分4分。（提供注册证书、职称证书复印件加盖单位公章，否则不得分。）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（5）水土保持专业负责人1名：具有注册土木工程师(水利水电工程)证书的得2分；同时具有水利工程系列</w:t>
            </w:r>
            <w:r>
              <w:rPr>
                <w:rFonts w:hint="eastAsia" w:ascii="宋体" w:hAnsi="宋体" w:eastAsia="宋体"/>
                <w:sz w:val="21"/>
                <w:szCs w:val="21"/>
                <w:lang w:val="zh-CN" w:eastAsia="zh-CN"/>
              </w:rPr>
              <w:t xml:space="preserve">高级工程师及以上职称的</w:t>
            </w:r>
            <w:r>
              <w:rPr>
                <w:rFonts w:hint="eastAsia" w:ascii="宋体" w:hAnsi="宋体" w:eastAsia="宋体"/>
                <w:sz w:val="21"/>
                <w:szCs w:val="21"/>
                <w:lang w:val="en-US" w:eastAsia="zh-CN"/>
              </w:rPr>
              <w:t xml:space="preserve">加2分，具有水利工程系列中级职称的加1分，满分4分。（提供注册证书、职称证书复印件加盖单位公章，否则不得分。）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注：以上人员须提供社保机构出具的近六个月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2025年6月至2025年11月</w:t>
            </w:r>
            <w:r>
              <w:rPr>
                <w:rFonts w:hint="eastAsia" w:ascii="宋体" w:hAnsi="宋体" w:eastAsia="宋体" w:cs="宋体"/>
                <w:color w:val="auto"/>
                <w:sz w:val="21"/>
                <w:szCs w:val="21"/>
                <w:highlight w:val="none"/>
                <w:lang w:eastAsia="zh-CN"/>
              </w:rPr>
              <w:t xml:space="preserve">）</w:t>
            </w:r>
            <w:r>
              <w:rPr>
                <w:rFonts w:hint="eastAsia" w:ascii="宋体" w:hAnsi="宋体" w:eastAsia="宋体"/>
                <w:sz w:val="21"/>
                <w:szCs w:val="21"/>
                <w:lang w:val="en-US" w:eastAsia="zh-CN"/>
              </w:rPr>
              <w:t xml:space="preserve">内任意一个月供应商为其缴纳的养老保险资料（并加盖社保中心章或社保中心参保缴费证明电子专用章）。以上人员每人只能参加一个专业打分，不得重复计分。</w:t>
            </w:r>
            <w:r/>
          </w:p>
        </w:tc>
        <w:tc>
          <w:tcPr>
            <w:tcW w:w="790" w:type="dxa"/>
            <w:vAlign w:val="center"/>
            <w:textDirection w:val="lrTb"/>
            <w:noWrap w:val="false"/>
          </w:tcPr>
          <w:p>
            <w:pPr>
              <w:pStyle w:val="933"/>
              <w:ind w:left="0" w:right="0"/>
              <w:jc w:val="center"/>
              <w:keepLines w:val="0"/>
              <w:keepNext w:val="0"/>
              <w:pageBreakBefore w:val="0"/>
              <w:spacing w:before="0" w:beforeAutospacing="0" w:after="0" w:afterAutospacing="0" w:line="300" w:lineRule="exact"/>
              <w:rPr>
                <w:rFonts w:hint="eastAsia" w:ascii="宋体" w:hAnsi="宋体" w:eastAsia="宋体"/>
                <w:color w:val="auto"/>
                <w:sz w:val="21"/>
                <w:szCs w:val="21"/>
                <w:highlight w:val="none"/>
                <w:lang w:val="en-US" w:eastAsia="zh-CN"/>
              </w:rPr>
              <w:outlineLvl w:val="9"/>
              <w:suppressLineNumbers w:val="0"/>
            </w:pPr>
            <w:r>
              <w:rPr>
                <w:rFonts w:hint="eastAsia"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lang w:val="en-US" w:eastAsia="zh-CN"/>
              </w:rPr>
              <w:t xml:space="preserve">分</w:t>
            </w:r>
            <w:r/>
          </w:p>
        </w:tc>
      </w:tr>
      <w:tr>
        <w:trPr>
          <w:cantSplit/>
          <w:jc w:val="center"/>
          <w:trHeight w:val="102"/>
        </w:trPr>
        <w:tc>
          <w:tcPr>
            <w:tcW w:w="370" w:type="dxa"/>
            <w:vAlign w:val="center"/>
            <w:textDirection w:val="lrTb"/>
            <w:noWrap w:val="false"/>
          </w:tcPr>
          <w:p>
            <w:pPr>
              <w:ind w:left="0" w:right="0"/>
              <w:jc w:val="center"/>
              <w:keepLines w:val="0"/>
              <w:keepNext w:val="0"/>
              <w:pageBreakBefore w:val="0"/>
              <w:spacing w:before="0" w:beforeAutospacing="0" w:after="0" w:afterAutospacing="0" w:line="300" w:lineRule="exact"/>
              <w:rPr>
                <w:rFonts w:hint="default" w:ascii="宋体" w:hAnsi="宋体" w:eastAsia="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5</w:t>
            </w:r>
            <w:r/>
          </w:p>
        </w:tc>
        <w:tc>
          <w:tcPr>
            <w:tcW w:w="1345" w:type="dxa"/>
            <w:vAlign w:val="center"/>
            <w:textDirection w:val="lrTb"/>
            <w:noWrap w:val="false"/>
          </w:tcPr>
          <w:p>
            <w:pPr>
              <w:pStyle w:val="1061"/>
              <w:ind w:left="0" w:right="114"/>
              <w:jc w:val="center"/>
              <w:keepLines w:val="0"/>
              <w:keepNext w:val="0"/>
              <w:pageBreakBefore w:val="0"/>
              <w:spacing w:before="104" w:beforeAutospacing="0" w:after="0" w:afterAutospacing="0" w:line="400" w:lineRule="exact"/>
              <w:rPr>
                <w:rFonts w:hint="eastAsia" w:ascii="宋体" w:hAnsi="宋体" w:eastAsia="宋体" w:cs="宋体"/>
                <w:b w:val="0"/>
                <w:bCs w:val="0"/>
                <w:color w:val="auto"/>
                <w:sz w:val="21"/>
                <w:szCs w:val="21"/>
                <w:highlight w:val="none"/>
                <w:lang w:val="en-US" w:eastAsia="zh-CN" w:bidi="ar-SA"/>
              </w:rPr>
              <w:outlineLvl w:val="9"/>
              <w:suppressLineNumbers w:val="0"/>
            </w:pPr>
            <w:r>
              <w:rPr>
                <w:rFonts w:hint="eastAsia" w:ascii="宋体" w:hAnsi="宋体" w:eastAsia="宋体" w:cs="宋体"/>
                <w:b w:val="0"/>
                <w:bCs w:val="0"/>
                <w:color w:val="auto"/>
                <w:sz w:val="21"/>
                <w:szCs w:val="21"/>
                <w:highlight w:val="none"/>
                <w:lang w:val="en-US" w:eastAsia="zh-CN" w:bidi="ar-SA"/>
              </w:rPr>
              <w:t xml:space="preserve">企业业绩</w:t>
            </w:r>
            <w:r/>
          </w:p>
          <w:p>
            <w:pPr>
              <w:pStyle w:val="1061"/>
              <w:ind w:left="0" w:right="114"/>
              <w:jc w:val="center"/>
              <w:keepLines w:val="0"/>
              <w:keepNext w:val="0"/>
              <w:pageBreakBefore w:val="0"/>
              <w:spacing w:before="104" w:beforeAutospacing="0" w:after="0" w:afterAutospacing="0" w:line="400" w:lineRule="exact"/>
              <w:rPr>
                <w:rFonts w:hint="eastAsia" w:ascii="宋体" w:hAnsi="宋体" w:eastAsia="宋体"/>
                <w:color w:val="auto"/>
                <w:sz w:val="21"/>
                <w:szCs w:val="21"/>
                <w:highlight w:val="none"/>
                <w:lang w:val="en-US" w:eastAsia="zh-CN"/>
              </w:rPr>
              <w:outlineLvl w:val="9"/>
              <w:suppressLineNumbers w:val="0"/>
            </w:pPr>
            <w:r>
              <w:rPr>
                <w:rFonts w:hint="eastAsia" w:ascii="宋体" w:hAnsi="宋体" w:eastAsia="宋体" w:cs="宋体"/>
                <w:b w:val="0"/>
                <w:bCs w:val="0"/>
                <w:color w:val="auto"/>
                <w:sz w:val="21"/>
                <w:szCs w:val="21"/>
                <w:highlight w:val="none"/>
                <w:lang w:val="en-US" w:eastAsia="zh-CN" w:bidi="ar-SA"/>
              </w:rPr>
              <w:t xml:space="preserve">（6分）</w:t>
            </w:r>
            <w:r/>
          </w:p>
        </w:tc>
        <w:tc>
          <w:tcPr>
            <w:tcW w:w="7499" w:type="dxa"/>
            <w:vAlign w:val="center"/>
            <w:textDirection w:val="lrTb"/>
            <w:noWrap w:val="false"/>
          </w:tcPr>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自2020年11月1日以来，承担过类似业绩的，每提供一个得3分，最多得6分。</w:t>
            </w:r>
            <w:r/>
          </w:p>
          <w:p>
            <w:pPr>
              <w:jc w:val="left"/>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（提供中标（成交）通知书及合同复印件加盖单位公章，提供的证明资料需反应时间及标的相关内容，否则视为未提供）。</w:t>
            </w:r>
            <w:r/>
          </w:p>
        </w:tc>
        <w:tc>
          <w:tcPr>
            <w:tcW w:w="790"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fill="ffffff"/>
              <w:widowControl/>
              <w:rPr>
                <w:rFonts w:hint="eastAsia" w:ascii="宋体" w:hAnsi="宋体" w:eastAsia="宋体" w:cs="宋体"/>
                <w:b w:val="0"/>
                <w:bCs/>
                <w:color w:val="auto"/>
                <w:spacing w:val="-2"/>
                <w:sz w:val="21"/>
                <w:szCs w:val="21"/>
                <w:highlight w:val="none"/>
                <w:lang w:val="en-US" w:eastAsia="zh-CN" w:bidi="zh-CN"/>
              </w:rPr>
              <w:suppressLineNumbers w:val="0"/>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tc>
      </w:tr>
      <w:tr>
        <w:trPr>
          <w:jc w:val="center"/>
          <w:trHeight w:val="102"/>
        </w:trPr>
        <w:tc>
          <w:tcPr>
            <w:gridSpan w:val="3"/>
            <w:tcW w:w="9214"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t xml:space="preserve">合计</w:t>
            </w:r>
            <w:r/>
          </w:p>
        </w:tc>
        <w:tc>
          <w:tcPr>
            <w:tcW w:w="790"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100</w:t>
            </w:r>
            <w:bookmarkEnd w:id="0"/>
            <w:r/>
            <w:r/>
          </w:p>
        </w:tc>
      </w:tr>
    </w:tbl>
    <w:p>
      <w:pPr>
        <w:spacing w:line="360" w:lineRule="auto"/>
        <w:rPr>
          <w:rFonts w:ascii="宋体" w:hAnsi="宋体" w:eastAsia="宋体"/>
          <w:sz w:val="21"/>
          <w:szCs w:val="21"/>
        </w:rPr>
      </w:pPr>
      <w:r>
        <w:rPr>
          <w:rFonts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t xml:space="preserve">说明：所有认证、证明和业绩均以有效清晰的证明文件的复印件为依据并加盖公章。</w:t>
      </w:r>
      <w:r/>
    </w:p>
    <w:p>
      <w:pPr>
        <w:pStyle w:val="935"/>
        <w:rPr>
          <w:rFonts w:hint="eastAsia"/>
          <w:lang w:val="en-US"/>
        </w:rPr>
      </w:pPr>
      <w:r>
        <w:rPr>
          <w:rFonts w:hint="eastAsia"/>
          <w:lang w:val="en-US"/>
        </w:rPr>
      </w:r>
      <w:r/>
    </w:p>
    <w:p>
      <w:pPr>
        <w:spacing w:line="360" w:lineRule="auto"/>
        <w:rPr>
          <w:rFonts w:hint="eastAsia" w:ascii="宋体" w:hAnsi="宋体" w:eastAsia="宋体"/>
          <w:sz w:val="21"/>
          <w:szCs w:val="21"/>
        </w:rPr>
      </w:pPr>
      <w:r>
        <w:rPr>
          <w:rFonts w:hint="eastAsia" w:ascii="宋体" w:hAnsi="宋体" w:eastAsia="宋体"/>
          <w:sz w:val="21"/>
          <w:szCs w:val="21"/>
        </w:rPr>
        <w:t xml:space="preserve">注: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spacing w:line="360" w:lineRule="auto"/>
        <w:rPr>
          <w:rFonts w:hint="eastAsia" w:ascii="宋体" w:hAnsi="宋体" w:eastAsia="宋体"/>
          <w:sz w:val="21"/>
          <w:szCs w:val="21"/>
        </w:rPr>
      </w:pPr>
      <w:r>
        <w:rPr>
          <w:rFonts w:hint="eastAsia" w:ascii="宋体" w:hAnsi="宋体" w:eastAsia="宋体"/>
          <w:sz w:val="21"/>
          <w:szCs w:val="21"/>
        </w:rPr>
        <w:t xml:space="preserve">2.对小微企业生产的产品给予最终报价的10%价格扣除，用扣除后的价格参与评审。</w:t>
      </w:r>
      <w:r/>
    </w:p>
    <w:p>
      <w:pPr>
        <w:spacing w:line="360" w:lineRule="auto"/>
        <w:rPr>
          <w:rFonts w:hint="eastAsia" w:ascii="宋体" w:hAnsi="宋体" w:eastAsia="宋体"/>
          <w:sz w:val="21"/>
          <w:szCs w:val="21"/>
        </w:rPr>
      </w:pPr>
      <w:r>
        <w:rPr>
          <w:rFonts w:hint="eastAsia" w:ascii="宋体" w:hAnsi="宋体" w:eastAsia="宋体"/>
          <w:sz w:val="21"/>
          <w:szCs w:val="21"/>
        </w:rPr>
        <w:t xml:space="preserve">3. 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p>
    <w:p>
      <w:pPr>
        <w:spacing w:line="360" w:lineRule="auto"/>
        <w:rPr>
          <w:rFonts w:hint="eastAsia" w:ascii="宋体" w:hAnsi="宋体" w:eastAsia="宋体"/>
          <w:sz w:val="21"/>
          <w:szCs w:val="21"/>
        </w:rPr>
      </w:pPr>
      <w:r>
        <w:rPr>
          <w:rFonts w:hint="eastAsia" w:ascii="宋体" w:hAnsi="宋体" w:eastAsia="宋体"/>
          <w:sz w:val="21"/>
          <w:szCs w:val="21"/>
        </w:rPr>
        <w:t xml:space="preserve">    小企业（含小型、微型企业）应当同时符合以下条件：</w:t>
      </w:r>
      <w:r/>
    </w:p>
    <w:p>
      <w:pPr>
        <w:spacing w:line="360" w:lineRule="auto"/>
        <w:rPr>
          <w:rFonts w:hint="eastAsia" w:ascii="宋体" w:hAnsi="宋体" w:eastAsia="宋体"/>
          <w:sz w:val="21"/>
          <w:szCs w:val="21"/>
        </w:rPr>
      </w:pPr>
      <w:r>
        <w:rPr>
          <w:rFonts w:hint="eastAsia" w:ascii="宋体" w:hAnsi="宋体" w:eastAsia="宋体"/>
          <w:sz w:val="21"/>
          <w:szCs w:val="21"/>
        </w:rPr>
        <w:t xml:space="preserve">   （1）供应商为小企业，且符合中小企业划分标准；</w:t>
      </w:r>
      <w:r/>
    </w:p>
    <w:p>
      <w:pPr>
        <w:spacing w:line="360" w:lineRule="auto"/>
        <w:rPr>
          <w:rFonts w:hint="eastAsia" w:ascii="宋体" w:hAnsi="宋体" w:eastAsia="宋体"/>
          <w:sz w:val="21"/>
          <w:szCs w:val="21"/>
        </w:rPr>
      </w:pPr>
      <w:r>
        <w:rPr>
          <w:rFonts w:hint="eastAsia" w:ascii="宋体" w:hAnsi="宋体" w:eastAsia="宋体"/>
          <w:sz w:val="21"/>
          <w:szCs w:val="21"/>
        </w:rPr>
        <w:t xml:space="preserve">   （2）提供本企业制造的货物、承担的工程或者服务，或者提供其他小企业制造的货物。如果提供的货物为大中型企业注册商标的货物，视同大中型企业。</w:t>
      </w:r>
      <w:r/>
    </w:p>
    <w:p>
      <w:pPr>
        <w:spacing w:line="360" w:lineRule="auto"/>
        <w:rPr>
          <w:rFonts w:hint="eastAsia" w:ascii="宋体" w:hAnsi="宋体" w:eastAsia="宋体"/>
          <w:sz w:val="21"/>
          <w:szCs w:val="21"/>
        </w:rPr>
      </w:pPr>
      <w:r>
        <w:rPr>
          <w:rFonts w:hint="eastAsia" w:ascii="宋体" w:hAnsi="宋体" w:eastAsia="宋体"/>
          <w:sz w:val="21"/>
          <w:szCs w:val="21"/>
        </w:rPr>
        <w:t xml:space="preserve">   4.监狱和戒毒企业的价格扣除</w:t>
      </w:r>
      <w:r/>
    </w:p>
    <w:p>
      <w:pPr>
        <w:spacing w:line="360" w:lineRule="auto"/>
        <w:rPr>
          <w:rFonts w:hint="eastAsia" w:ascii="宋体" w:hAnsi="宋体" w:eastAsia="宋体"/>
          <w:sz w:val="21"/>
          <w:szCs w:val="21"/>
        </w:rPr>
      </w:pPr>
      <w:r>
        <w:rPr>
          <w:rFonts w:hint="eastAsia" w:ascii="宋体" w:hAnsi="宋体" w:eastAsia="宋体"/>
          <w:sz w:val="21"/>
          <w:szCs w:val="21"/>
        </w:rPr>
        <w:t xml:space="preserve">   4.1. 本项目对监狱和戒毒企业（简称监狱企业），给予6%的价格扣除，用扣除后的价格参与评审。</w:t>
      </w:r>
      <w:r/>
    </w:p>
    <w:p>
      <w:pPr>
        <w:spacing w:line="360" w:lineRule="auto"/>
        <w:rPr>
          <w:rFonts w:hint="eastAsia" w:ascii="宋体" w:hAnsi="宋体" w:eastAsia="宋体"/>
          <w:sz w:val="21"/>
          <w:szCs w:val="21"/>
        </w:rPr>
      </w:pPr>
      <w:r>
        <w:rPr>
          <w:rFonts w:hint="eastAsia" w:ascii="宋体" w:hAnsi="宋体" w:eastAsia="宋体"/>
          <w:sz w:val="21"/>
          <w:szCs w:val="21"/>
        </w:rPr>
        <w:t xml:space="preserve">   4.2.监狱企业需提供由省级以上监狱管理局、戒毒管理局（含新疆生产建设兵团）出具的属于监狱企业的证明文件。</w:t>
      </w:r>
      <w:r/>
    </w:p>
    <w:p>
      <w:pPr>
        <w:spacing w:line="360" w:lineRule="auto"/>
        <w:rPr>
          <w:rFonts w:hint="eastAsia" w:ascii="宋体" w:hAnsi="宋体" w:eastAsia="宋体"/>
          <w:sz w:val="21"/>
          <w:szCs w:val="21"/>
        </w:rPr>
      </w:pPr>
      <w:r>
        <w:rPr>
          <w:rFonts w:hint="eastAsia" w:ascii="宋体" w:hAnsi="宋体" w:eastAsia="宋体"/>
          <w:sz w:val="21"/>
          <w:szCs w:val="21"/>
        </w:rPr>
        <w:t xml:space="preserve">  4.3. 监狱企业标准请参照《关于政府采购支持监狱企业发展有关问题的通知》（财库[2014]68号）。</w:t>
      </w:r>
      <w:r/>
    </w:p>
    <w:p>
      <w:pPr>
        <w:spacing w:line="360" w:lineRule="auto"/>
        <w:rPr>
          <w:rFonts w:hint="eastAsia" w:ascii="宋体" w:hAnsi="宋体" w:eastAsia="宋体"/>
          <w:sz w:val="21"/>
          <w:szCs w:val="21"/>
        </w:rPr>
      </w:pPr>
      <w:r>
        <w:rPr>
          <w:rFonts w:hint="eastAsia" w:ascii="宋体" w:hAnsi="宋体" w:eastAsia="宋体"/>
          <w:sz w:val="21"/>
          <w:szCs w:val="21"/>
        </w:rPr>
        <w:t xml:space="preserve">  5.残疾人福利性单位的价格扣除</w:t>
      </w:r>
      <w:r/>
    </w:p>
    <w:p>
      <w:pPr>
        <w:spacing w:line="360" w:lineRule="auto"/>
        <w:rPr>
          <w:rFonts w:hint="eastAsia" w:ascii="宋体" w:hAnsi="宋体" w:eastAsia="宋体"/>
          <w:sz w:val="21"/>
          <w:szCs w:val="21"/>
        </w:rPr>
      </w:pPr>
      <w:r>
        <w:rPr>
          <w:rFonts w:hint="eastAsia" w:ascii="宋体" w:hAnsi="宋体" w:eastAsia="宋体"/>
          <w:sz w:val="21"/>
          <w:szCs w:val="21"/>
        </w:rPr>
        <w:t xml:space="preserve">  5.1. 本项目对残疾人福利性单位，给予6%的价格扣除，用扣除后的价格参与评审。</w:t>
      </w:r>
      <w:r/>
    </w:p>
    <w:p>
      <w:pPr>
        <w:spacing w:line="360" w:lineRule="auto"/>
        <w:rPr>
          <w:rFonts w:hint="eastAsia" w:ascii="宋体" w:hAnsi="宋体" w:eastAsia="宋体"/>
          <w:sz w:val="21"/>
          <w:szCs w:val="21"/>
        </w:rPr>
      </w:pPr>
      <w:r>
        <w:rPr>
          <w:rFonts w:hint="eastAsia" w:ascii="宋体" w:hAnsi="宋体" w:eastAsia="宋体"/>
          <w:sz w:val="21"/>
          <w:szCs w:val="21"/>
        </w:rPr>
        <w:t xml:space="preserve">  5.2. 残疾人福利单位需按照采购文件的要求提供《残疾人福利性单位声明函》。</w:t>
      </w:r>
      <w:r/>
    </w:p>
    <w:p>
      <w:pPr>
        <w:spacing w:line="360" w:lineRule="auto"/>
        <w:rPr>
          <w:rFonts w:hint="eastAsia" w:ascii="宋体" w:hAnsi="宋体" w:eastAsia="宋体"/>
          <w:sz w:val="21"/>
          <w:szCs w:val="21"/>
        </w:rPr>
      </w:pPr>
      <w:r>
        <w:rPr>
          <w:rFonts w:hint="eastAsia" w:ascii="宋体" w:hAnsi="宋体" w:eastAsia="宋体"/>
          <w:sz w:val="21"/>
          <w:szCs w:val="21"/>
        </w:rPr>
        <w:t xml:space="preserve">  5.3.残疾人福利单位标准请参照《关于促进残疾人就业政府采购政策的通知》（财库〔2017〕141号）。</w:t>
      </w:r>
      <w:r/>
    </w:p>
    <w:p>
      <w:pPr>
        <w:spacing w:line="360" w:lineRule="auto"/>
        <w:rPr>
          <w:rFonts w:hint="eastAsia" w:ascii="宋体" w:hAnsi="宋体" w:eastAsia="宋体"/>
          <w:sz w:val="21"/>
          <w:szCs w:val="21"/>
        </w:rPr>
      </w:pPr>
      <w:r>
        <w:rPr>
          <w:rFonts w:hint="eastAsia" w:ascii="宋体" w:hAnsi="宋体" w:eastAsia="宋体"/>
          <w:sz w:val="21"/>
          <w:szCs w:val="21"/>
        </w:rPr>
        <w:t xml:space="preserve"> 6.监狱企业、残疾人福利单位属于小型、微型企业的，不重复享受政策。</w:t>
      </w:r>
      <w:r/>
    </w:p>
    <w:p>
      <w:pPr>
        <w:spacing w:line="360" w:lineRule="auto"/>
        <w:rPr>
          <w:rFonts w:ascii="宋体" w:hAnsi="宋体" w:eastAsia="宋体"/>
          <w:sz w:val="21"/>
          <w:szCs w:val="21"/>
        </w:rPr>
      </w:pPr>
      <w:r>
        <w:rPr>
          <w:rFonts w:hint="eastAsia" w:ascii="宋体" w:hAnsi="宋体" w:eastAsia="宋体"/>
          <w:sz w:val="21"/>
          <w:szCs w:val="21"/>
        </w:rPr>
        <w:t xml:space="preserve"> 7.所有认证、证明和业绩均以有效的证明文件的复印件加盖公章为依据，若供应商提供虚假资料，一经查实作无效投标处理。</w:t>
      </w:r>
      <w:r/>
    </w:p>
    <w:p>
      <w:pPr>
        <w:pStyle w:val="935"/>
        <w:jc w:val="both"/>
        <w:rPr>
          <w:rFonts w:hint="eastAsia" w:ascii="宋体" w:hAnsi="宋体" w:eastAsia="宋体"/>
          <w:b w:val="0"/>
          <w:sz w:val="21"/>
          <w:szCs w:val="21"/>
          <w:lang w:val="en-US"/>
        </w:rPr>
      </w:pPr>
      <w:r>
        <w:rPr>
          <w:rFonts w:ascii="宋体" w:hAnsi="宋体" w:eastAsia="宋体"/>
          <w:b w:val="0"/>
          <w:sz w:val="21"/>
          <w:szCs w:val="21"/>
          <w:lang w:val="en-US"/>
        </w:rPr>
        <w:t xml:space="preserve">8.</w:t>
      </w:r>
      <w:r>
        <w:rPr>
          <w:rFonts w:hint="eastAsia" w:ascii="宋体" w:hAnsi="宋体" w:eastAsia="宋体"/>
          <w:b w:val="0"/>
          <w:sz w:val="21"/>
          <w:szCs w:val="21"/>
          <w:lang w:val="en-US"/>
        </w:rPr>
        <w:t xml:space="preserve"> 计分时，取各评委打分后的平均值为汇总值。（得分计算保留 2 位小数）。</w:t>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val="0"/>
          <w:sz w:val="36"/>
          <w:szCs w:val="36"/>
          <w:lang w:val="zh-CN"/>
        </w:rPr>
      </w: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sz w:val="36"/>
          <w:szCs w:val="36"/>
          <w:lang w:val="zh-CN"/>
        </w:rPr>
      </w:r>
      <w:r>
        <w:rPr>
          <w:rFonts w:hint="eastAsia" w:ascii="宋体" w:hAnsi="宋体" w:eastAsia="宋体"/>
          <w:b/>
          <w:bCs/>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sz w:val="36"/>
          <w:szCs w:val="36"/>
          <w:lang w:val="zh-CN"/>
        </w:rPr>
      </w:r>
      <w:r>
        <w:rPr>
          <w:rFonts w:hint="eastAsia" w:ascii="宋体" w:hAnsi="宋体" w:eastAsia="宋体"/>
          <w:b/>
          <w:bCs/>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sz w:val="36"/>
          <w:szCs w:val="36"/>
          <w:lang w:val="zh-CN"/>
        </w:rPr>
      </w:r>
      <w:r>
        <w:rPr>
          <w:rFonts w:hint="eastAsia" w:ascii="宋体" w:hAnsi="宋体" w:eastAsia="宋体"/>
          <w:b/>
          <w:bCs/>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sz w:val="36"/>
          <w:szCs w:val="36"/>
          <w:lang w:val="zh-CN"/>
        </w:rPr>
      </w:r>
      <w:r>
        <w:rPr>
          <w:rFonts w:hint="eastAsia" w:ascii="宋体" w:hAnsi="宋体" w:eastAsia="宋体"/>
          <w:b/>
          <w:bCs/>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sz w:val="36"/>
          <w:szCs w:val="36"/>
          <w:lang w:val="zh-CN"/>
        </w:rPr>
      </w:r>
      <w:r>
        <w:rPr>
          <w:rFonts w:hint="eastAsia" w:ascii="宋体" w:hAnsi="宋体" w:eastAsia="宋体"/>
          <w:b/>
          <w:bCs/>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sz w:val="36"/>
          <w:szCs w:val="36"/>
          <w:lang w:val="zh-CN"/>
        </w:rPr>
      </w:r>
      <w:r>
        <w:rPr>
          <w:rFonts w:hint="eastAsia" w:ascii="宋体" w:hAnsi="宋体" w:eastAsia="宋体"/>
          <w:b/>
          <w:bCs/>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sz w:val="36"/>
          <w:szCs w:val="36"/>
          <w:lang w:val="zh-CN"/>
        </w:rPr>
      </w:r>
      <w:r>
        <w:rPr>
          <w:rFonts w:hint="eastAsia" w:ascii="宋体" w:hAnsi="宋体" w:eastAsia="宋体"/>
          <w:b/>
          <w:bCs/>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sz w:val="36"/>
          <w:szCs w:val="36"/>
          <w:lang w:val="zh-CN"/>
        </w:rPr>
      </w:r>
      <w:r>
        <w:rPr>
          <w:rFonts w:hint="eastAsia" w:ascii="宋体" w:hAnsi="宋体" w:eastAsia="宋体"/>
          <w:b/>
          <w:bCs/>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sz w:val="36"/>
          <w:szCs w:val="36"/>
          <w:lang w:val="zh-CN"/>
        </w:rPr>
      </w:r>
      <w:r>
        <w:rPr>
          <w:rFonts w:hint="eastAsia" w:ascii="宋体" w:hAnsi="宋体" w:eastAsia="宋体"/>
          <w:b/>
          <w:bCs/>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sz w:val="36"/>
          <w:szCs w:val="36"/>
          <w:lang w:val="zh-CN"/>
        </w:rPr>
      </w:r>
      <w:r>
        <w:rPr>
          <w:rFonts w:hint="eastAsia" w:ascii="宋体" w:hAnsi="宋体" w:eastAsia="宋体"/>
          <w:b/>
          <w:bCs/>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sz w:val="36"/>
          <w:szCs w:val="36"/>
          <w:lang w:val="zh-CN"/>
        </w:rPr>
      </w:r>
      <w:r>
        <w:rPr>
          <w:rFonts w:hint="eastAsia" w:ascii="宋体" w:hAnsi="宋体" w:eastAsia="宋体"/>
          <w:b/>
          <w:bCs/>
          <w:sz w:val="36"/>
          <w:szCs w:val="36"/>
          <w:lang w:val="zh-CN"/>
        </w:rPr>
      </w:r>
      <w:r/>
    </w:p>
    <w:p>
      <w:pPr>
        <w:jc w:val="center"/>
        <w:tabs>
          <w:tab w:val="left" w:pos="1440" w:leader="none"/>
          <w:tab w:val="left" w:pos="5670" w:leader="none"/>
        </w:tabs>
        <w:rPr>
          <w:rFonts w:hint="eastAsia" w:ascii="宋体" w:hAnsi="宋体" w:eastAsia="宋体"/>
          <w:b/>
          <w:bCs/>
          <w:sz w:val="36"/>
          <w:szCs w:val="36"/>
          <w:lang w:val="zh-CN"/>
        </w:rPr>
        <w:outlineLvl w:val="0"/>
      </w:pPr>
      <w:r>
        <w:rPr>
          <w:rFonts w:hint="eastAsia" w:ascii="宋体" w:hAnsi="宋体" w:eastAsia="宋体"/>
          <w:b/>
          <w:bCs w:val="0"/>
          <w:sz w:val="36"/>
          <w:szCs w:val="36"/>
          <w:lang w:val="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t xml:space="preserve">第四章  采购需求</w:t>
      </w:r>
      <w:r/>
    </w:p>
    <w:p>
      <w:pPr>
        <w:spacing w:line="360" w:lineRule="auto"/>
        <w:widowControl/>
        <w:rPr>
          <w:rFonts w:ascii="宋体" w:hAnsi="宋体" w:eastAsia="宋体"/>
          <w:b/>
          <w:sz w:val="24"/>
          <w:szCs w:val="28"/>
          <w:lang w:val="en-GB"/>
        </w:rPr>
      </w:pPr>
      <w:r>
        <w:rPr>
          <w:rFonts w:hint="eastAsia" w:ascii="宋体" w:hAnsi="宋体" w:eastAsia="宋体"/>
          <w:b/>
          <w:sz w:val="24"/>
          <w:szCs w:val="28"/>
          <w:lang w:val="en-GB"/>
        </w:rPr>
        <w:t xml:space="preserve">一、工程概况</w:t>
      </w:r>
      <w:r/>
    </w:p>
    <w:p>
      <w:pPr>
        <w:spacing w:line="360" w:lineRule="auto"/>
        <w:widowControl/>
        <w:rPr>
          <w:rFonts w:hint="eastAsia" w:ascii="宋体" w:hAnsi="宋体" w:eastAsia="宋体"/>
          <w:sz w:val="24"/>
          <w:szCs w:val="28"/>
          <w:lang w:eastAsia="zh-CN"/>
        </w:rPr>
      </w:pPr>
      <w:r>
        <w:rPr>
          <w:rFonts w:hint="eastAsia" w:ascii="宋体" w:hAnsi="宋体" w:eastAsia="宋体"/>
          <w:sz w:val="24"/>
          <w:szCs w:val="28"/>
          <w:lang w:val="en-GB"/>
        </w:rPr>
        <w:t xml:space="preserve">1、工程名称：</w:t>
      </w:r>
      <w:r>
        <w:rPr>
          <w:rFonts w:hint="eastAsia" w:ascii="宋体" w:hAnsi="宋体" w:eastAsia="宋体"/>
          <w:sz w:val="24"/>
          <w:szCs w:val="28"/>
          <w:lang w:eastAsia="zh-CN"/>
        </w:rPr>
        <w:t xml:space="preserve">六合区2026年5-10万方水源塘坝除险加固项目勘察设计</w:t>
      </w:r>
      <w:r/>
    </w:p>
    <w:p>
      <w:pPr>
        <w:spacing w:line="360" w:lineRule="auto"/>
        <w:widowControl/>
        <w:rPr>
          <w:rFonts w:hint="eastAsia" w:ascii="宋体" w:hAnsi="宋体" w:eastAsia="宋体"/>
          <w:color w:val="auto"/>
          <w:sz w:val="24"/>
          <w:szCs w:val="28"/>
          <w:lang w:val="en-GB"/>
        </w:rPr>
      </w:pPr>
      <w:r>
        <w:rPr>
          <w:rFonts w:ascii="宋体" w:hAnsi="宋体" w:eastAsia="宋体"/>
          <w:color w:val="auto"/>
          <w:sz w:val="24"/>
          <w:szCs w:val="28"/>
        </w:rPr>
        <w:t xml:space="preserve">2</w:t>
      </w:r>
      <w:r>
        <w:rPr>
          <w:rFonts w:hint="eastAsia" w:ascii="宋体" w:hAnsi="宋体" w:eastAsia="宋体"/>
          <w:color w:val="auto"/>
          <w:sz w:val="24"/>
          <w:szCs w:val="28"/>
        </w:rPr>
        <w:t xml:space="preserve">、</w:t>
      </w:r>
      <w:r>
        <w:rPr>
          <w:rFonts w:hint="eastAsia" w:ascii="宋体" w:hAnsi="宋体" w:eastAsia="宋体"/>
          <w:color w:val="auto"/>
          <w:sz w:val="24"/>
          <w:szCs w:val="28"/>
          <w:lang w:val="en-GB"/>
        </w:rPr>
        <w:t xml:space="preserve">工作内容：采取合理可行的勘察、设计方案，开展</w:t>
      </w:r>
      <w:r>
        <w:rPr>
          <w:rFonts w:hint="eastAsia" w:ascii="宋体" w:hAnsi="宋体" w:eastAsia="宋体"/>
          <w:color w:val="auto"/>
          <w:sz w:val="24"/>
          <w:szCs w:val="28"/>
          <w:lang w:val="en-GB" w:eastAsia="zh-CN"/>
        </w:rPr>
        <w:t xml:space="preserve">塘坝除险加固</w:t>
      </w:r>
      <w:r>
        <w:rPr>
          <w:rFonts w:hint="eastAsia" w:ascii="宋体" w:hAnsi="宋体" w:eastAsia="宋体"/>
          <w:color w:val="auto"/>
          <w:sz w:val="24"/>
          <w:szCs w:val="28"/>
          <w:lang w:val="en-GB"/>
        </w:rPr>
        <w:t xml:space="preserve">工程设计，勘察。具体阶段包括：实施方案设计、招标设计和施工图设计(包括建设过程中的工地服务等，变更设计，配合建设单位做好竣工验收等相关资料的准备等)。</w:t>
      </w:r>
      <w:r/>
    </w:p>
    <w:p>
      <w:pPr>
        <w:spacing w:line="360" w:lineRule="auto"/>
        <w:widowControl/>
        <w:rPr>
          <w:rFonts w:hint="eastAsia" w:ascii="宋体" w:hAnsi="宋体" w:eastAsia="宋体"/>
          <w:color w:val="auto"/>
          <w:sz w:val="24"/>
          <w:szCs w:val="28"/>
          <w:lang w:val="en-GB"/>
        </w:rPr>
      </w:pPr>
      <w:r>
        <w:rPr>
          <w:rFonts w:hint="eastAsia" w:ascii="宋体" w:hAnsi="宋体" w:eastAsia="宋体"/>
          <w:color w:val="auto"/>
          <w:sz w:val="24"/>
          <w:szCs w:val="28"/>
          <w:lang w:val="en-US" w:eastAsia="zh-CN"/>
        </w:rPr>
        <w:t xml:space="preserve">3</w:t>
      </w:r>
      <w:r>
        <w:rPr>
          <w:rFonts w:hint="eastAsia" w:ascii="宋体" w:hAnsi="宋体" w:eastAsia="宋体"/>
          <w:color w:val="auto"/>
          <w:sz w:val="24"/>
          <w:szCs w:val="28"/>
          <w:lang w:val="en-GB"/>
        </w:rPr>
        <w:t xml:space="preserve">、采购需求</w:t>
      </w:r>
      <w:r/>
    </w:p>
    <w:p>
      <w:pPr>
        <w:jc w:val="left"/>
        <w:spacing w:line="360" w:lineRule="auto"/>
        <w:widowControl/>
        <w:rPr>
          <w:rFonts w:hint="eastAsia" w:ascii="宋体" w:hAnsi="宋体" w:eastAsia="宋体"/>
          <w:color w:val="auto"/>
          <w:sz w:val="24"/>
          <w:szCs w:val="28"/>
          <w:lang w:val="en-GB" w:eastAsia="zh-CN"/>
        </w:rPr>
      </w:pPr>
      <w:r>
        <w:rPr>
          <w:rFonts w:hint="eastAsia" w:ascii="宋体" w:hAnsi="宋体" w:eastAsia="宋体"/>
          <w:color w:val="auto"/>
          <w:sz w:val="24"/>
          <w:szCs w:val="28"/>
          <w:lang w:val="en-GB"/>
        </w:rPr>
        <w:t xml:space="preserve">2026年计划实施雄州街道双塘，冶山街道钱洼大塘，金牛湖街道五山洼大塘、大楼大塘4座塘坝勘察设计服务</w:t>
      </w:r>
      <w:r>
        <w:rPr>
          <w:rFonts w:hint="eastAsia" w:ascii="宋体" w:hAnsi="宋体" w:eastAsia="宋体"/>
          <w:color w:val="auto"/>
          <w:sz w:val="24"/>
          <w:szCs w:val="28"/>
          <w:lang w:val="en-GB" w:eastAsia="zh-CN"/>
        </w:rPr>
        <w:t xml:space="preserve">，</w:t>
      </w:r>
      <w:r>
        <w:rPr>
          <w:rFonts w:hint="default" w:ascii="宋体" w:hAnsi="宋体" w:eastAsia="宋体"/>
          <w:color w:val="auto"/>
          <w:sz w:val="24"/>
          <w:szCs w:val="28"/>
          <w:lang w:val="en-US" w:eastAsia="zh-CN"/>
        </w:rPr>
        <w:t xml:space="preserve">包括勘察测量、初步设计、招标设计、施工图设计工作（含必要的专项设计），以及工程建设过程中的现场设计服务，变更设计，配合建设单位做好竣工验收等相关资料的准备等。</w:t>
      </w:r>
      <w:r/>
    </w:p>
    <w:p>
      <w:pPr>
        <w:jc w:val="left"/>
        <w:spacing w:line="360" w:lineRule="auto"/>
        <w:widowControl/>
        <w:rPr>
          <w:rFonts w:ascii="宋体" w:hAnsi="宋体" w:eastAsia="宋体"/>
          <w:color w:val="auto"/>
          <w:sz w:val="24"/>
          <w:szCs w:val="28"/>
          <w:lang w:val="en-GB"/>
        </w:rPr>
      </w:pPr>
      <w:r>
        <w:rPr>
          <w:rFonts w:ascii="宋体" w:hAnsi="宋体" w:eastAsia="宋体"/>
          <w:color w:val="auto"/>
          <w:sz w:val="24"/>
          <w:szCs w:val="28"/>
          <w:lang w:val="en-GB"/>
        </w:rPr>
        <w:t xml:space="preserve">二、技术要求</w:t>
      </w:r>
      <w:r/>
    </w:p>
    <w:p>
      <w:pPr>
        <w:jc w:val="left"/>
        <w:spacing w:line="360" w:lineRule="auto"/>
        <w:widowControl/>
        <w:rPr>
          <w:rFonts w:ascii="宋体" w:hAnsi="宋体" w:eastAsia="宋体"/>
          <w:color w:val="auto"/>
          <w:sz w:val="24"/>
          <w:szCs w:val="28"/>
          <w:lang w:val="en-GB"/>
        </w:rPr>
      </w:pPr>
      <w:r>
        <w:rPr>
          <w:rFonts w:ascii="宋体" w:hAnsi="宋体" w:eastAsia="宋体"/>
          <w:color w:val="auto"/>
          <w:sz w:val="24"/>
          <w:szCs w:val="28"/>
          <w:lang w:val="en-GB"/>
        </w:rPr>
        <w:t xml:space="preserve">1、设计依据：</w:t>
      </w:r>
      <w:r/>
    </w:p>
    <w:p>
      <w:pPr>
        <w:jc w:val="left"/>
        <w:spacing w:line="360" w:lineRule="auto"/>
        <w:widowControl/>
        <w:rPr>
          <w:rFonts w:ascii="宋体" w:hAnsi="宋体" w:eastAsia="宋体"/>
          <w:color w:val="auto"/>
          <w:sz w:val="24"/>
          <w:szCs w:val="28"/>
          <w:lang w:val="en-GB"/>
        </w:rPr>
      </w:pPr>
      <w:r>
        <w:rPr>
          <w:rFonts w:ascii="宋体" w:hAnsi="宋体" w:eastAsia="宋体"/>
          <w:color w:val="auto"/>
          <w:sz w:val="24"/>
          <w:szCs w:val="28"/>
          <w:lang w:val="en-GB"/>
        </w:rPr>
        <w:t xml:space="preserve">设计人采用的主要技术标准是：国家现行有效规范、标准以及规程；规划部门有关要求。</w:t>
      </w:r>
      <w:r/>
    </w:p>
    <w:p>
      <w:pPr>
        <w:jc w:val="left"/>
        <w:spacing w:line="360" w:lineRule="auto"/>
        <w:widowControl/>
        <w:rPr>
          <w:rFonts w:ascii="宋体" w:hAnsi="宋体" w:eastAsia="宋体"/>
          <w:color w:val="auto"/>
          <w:sz w:val="24"/>
          <w:szCs w:val="28"/>
          <w:lang w:val="en-GB"/>
        </w:rPr>
      </w:pPr>
      <w:r>
        <w:rPr>
          <w:rFonts w:ascii="宋体" w:hAnsi="宋体" w:eastAsia="宋体"/>
          <w:color w:val="auto"/>
          <w:sz w:val="24"/>
          <w:szCs w:val="28"/>
          <w:lang w:val="en-GB"/>
        </w:rPr>
        <w:t xml:space="preserve">2、设计内容：</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（1）包括</w:t>
      </w:r>
      <w:r>
        <w:rPr>
          <w:rFonts w:hint="eastAsia" w:ascii="宋体" w:hAnsi="宋体" w:eastAsia="宋体"/>
          <w:sz w:val="24"/>
          <w:szCs w:val="28"/>
          <w:lang w:val="en-GB"/>
        </w:rPr>
        <w:t xml:space="preserve">项目的实施方案及概算</w:t>
      </w:r>
      <w:r>
        <w:rPr>
          <w:rFonts w:ascii="宋体" w:hAnsi="宋体" w:eastAsia="宋体"/>
          <w:sz w:val="24"/>
          <w:szCs w:val="28"/>
          <w:lang w:val="en-GB"/>
        </w:rPr>
        <w:t xml:space="preserve">、</w:t>
      </w:r>
      <w:r>
        <w:rPr>
          <w:rFonts w:hint="eastAsia" w:ascii="宋体" w:hAnsi="宋体" w:eastAsia="宋体"/>
          <w:sz w:val="24"/>
          <w:szCs w:val="28"/>
          <w:lang w:val="en-GB"/>
        </w:rPr>
        <w:t xml:space="preserve">招标图、施工图以及</w:t>
      </w:r>
      <w:r>
        <w:rPr>
          <w:rFonts w:ascii="宋体" w:hAnsi="宋体" w:eastAsia="宋体"/>
          <w:sz w:val="24"/>
          <w:szCs w:val="28"/>
          <w:lang w:val="en-GB"/>
        </w:rPr>
        <w:t xml:space="preserve">后期</w:t>
      </w:r>
      <w:r>
        <w:rPr>
          <w:rFonts w:hint="eastAsia" w:ascii="宋体" w:hAnsi="宋体" w:eastAsia="宋体"/>
          <w:sz w:val="24"/>
          <w:szCs w:val="28"/>
          <w:lang w:val="en-GB"/>
        </w:rPr>
        <w:t xml:space="preserve">报批</w:t>
      </w:r>
      <w:r>
        <w:rPr>
          <w:rFonts w:ascii="宋体" w:hAnsi="宋体" w:eastAsia="宋体"/>
          <w:sz w:val="24"/>
          <w:szCs w:val="28"/>
          <w:lang w:val="en-GB"/>
        </w:rPr>
        <w:t xml:space="preserve">配合。</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（2）需报批的设计文件均由中标单位汇总后形成完整的设计文件上报上级部门并通过审批。</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（3）后续服务包括：</w:t>
      </w:r>
      <w:r>
        <w:rPr>
          <w:rFonts w:hint="eastAsia" w:ascii="宋体" w:hAnsi="宋体" w:eastAsia="宋体"/>
          <w:sz w:val="24"/>
          <w:szCs w:val="28"/>
          <w:lang w:val="en-GB"/>
        </w:rPr>
        <w:t xml:space="preserve">工程建设过程中的现场设计服务，变更设计，配合建设单位做好竣工验收等相关资料的准备等</w:t>
      </w:r>
      <w:r>
        <w:rPr>
          <w:rFonts w:ascii="宋体" w:hAnsi="宋体" w:eastAsia="宋体"/>
          <w:sz w:val="24"/>
          <w:szCs w:val="28"/>
          <w:lang w:val="en-GB"/>
        </w:rPr>
        <w:t xml:space="preserve">。</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3、勘察内容：</w:t>
      </w:r>
      <w:r/>
    </w:p>
    <w:p>
      <w:pPr>
        <w:jc w:val="left"/>
        <w:spacing w:line="360" w:lineRule="auto"/>
        <w:widowControl/>
        <w:rPr>
          <w:rFonts w:hint="eastAsia" w:ascii="宋体" w:hAnsi="宋体" w:eastAsia="宋体"/>
          <w:sz w:val="24"/>
          <w:szCs w:val="28"/>
          <w:lang w:val="en-GB"/>
        </w:rPr>
      </w:pPr>
      <w:r>
        <w:rPr>
          <w:rFonts w:hint="eastAsia" w:ascii="宋体" w:hAnsi="宋体" w:eastAsia="宋体"/>
          <w:sz w:val="24"/>
          <w:szCs w:val="28"/>
          <w:lang w:val="en-GB"/>
        </w:rPr>
        <w:t xml:space="preserve">3.1 勘察阶段</w:t>
      </w:r>
      <w:r/>
    </w:p>
    <w:p>
      <w:pPr>
        <w:jc w:val="left"/>
        <w:spacing w:line="360" w:lineRule="auto"/>
        <w:widowControl/>
        <w:rPr>
          <w:rFonts w:hint="eastAsia" w:ascii="宋体" w:hAnsi="宋体" w:eastAsia="宋体"/>
          <w:sz w:val="24"/>
          <w:szCs w:val="28"/>
          <w:lang w:val="en-GB"/>
        </w:rPr>
      </w:pPr>
      <w:r>
        <w:rPr>
          <w:rFonts w:hint="eastAsia" w:ascii="宋体" w:hAnsi="宋体" w:eastAsia="宋体"/>
          <w:sz w:val="24"/>
          <w:szCs w:val="28"/>
          <w:lang w:val="en-GB"/>
        </w:rPr>
        <w:t xml:space="preserve">为节约投资并满足进度要求，本次勘察工程按照一次性完成满足除险加固要求的原则布置测量平面及断面，即本次勘察阶段为项目实施方案及施工图要求。</w:t>
      </w:r>
      <w:r/>
    </w:p>
    <w:p>
      <w:pPr>
        <w:jc w:val="left"/>
        <w:spacing w:line="360" w:lineRule="auto"/>
        <w:widowControl/>
        <w:rPr>
          <w:rFonts w:hint="eastAsia" w:ascii="宋体" w:hAnsi="宋体" w:eastAsia="宋体"/>
          <w:sz w:val="24"/>
          <w:szCs w:val="28"/>
          <w:lang w:val="en-GB"/>
        </w:rPr>
      </w:pPr>
      <w:r>
        <w:rPr>
          <w:rFonts w:hint="eastAsia" w:ascii="宋体" w:hAnsi="宋体" w:eastAsia="宋体"/>
          <w:sz w:val="24"/>
          <w:szCs w:val="28"/>
          <w:lang w:val="en-GB"/>
        </w:rPr>
        <w:t xml:space="preserve">3.2 任务：</w:t>
      </w:r>
      <w:r/>
    </w:p>
    <w:p>
      <w:pPr>
        <w:jc w:val="left"/>
        <w:spacing w:line="360" w:lineRule="auto"/>
        <w:widowControl/>
        <w:rPr>
          <w:rFonts w:hint="eastAsia" w:ascii="宋体" w:hAnsi="宋体" w:eastAsia="宋体"/>
          <w:sz w:val="24"/>
          <w:szCs w:val="28"/>
          <w:lang w:val="en-GB"/>
        </w:rPr>
      </w:pPr>
      <w:r>
        <w:rPr>
          <w:rFonts w:hint="eastAsia" w:ascii="宋体" w:hAnsi="宋体" w:eastAsia="宋体"/>
          <w:sz w:val="24"/>
          <w:szCs w:val="28"/>
          <w:lang w:val="en-GB"/>
        </w:rPr>
        <w:t xml:space="preserve">1）对项目主要建筑物进行测量；</w:t>
      </w:r>
      <w:r/>
    </w:p>
    <w:p>
      <w:pPr>
        <w:jc w:val="left"/>
        <w:spacing w:line="360" w:lineRule="auto"/>
        <w:widowControl/>
        <w:rPr>
          <w:rFonts w:hint="eastAsia" w:ascii="宋体" w:hAnsi="宋体" w:eastAsia="宋体"/>
          <w:sz w:val="24"/>
          <w:szCs w:val="28"/>
          <w:lang w:val="en-GB"/>
        </w:rPr>
      </w:pPr>
      <w:r>
        <w:rPr>
          <w:rFonts w:hint="eastAsia" w:ascii="宋体" w:hAnsi="宋体" w:eastAsia="宋体"/>
          <w:sz w:val="24"/>
          <w:szCs w:val="28"/>
          <w:lang w:val="en-GB"/>
        </w:rPr>
        <w:t xml:space="preserve">2）对项目区域进行平面测量；</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4、勘察依据</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（1）工程勘察应符合国家现行规范、规程、标准的规定，目前适用版本推荐如下，如有后续变更，则应以最新版本或最新颁发者为准。</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（2）下述规范和标准如发生不一致时，则以要求最为严格的规范、规程或标准作为工作依据。</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3）适用规范规程标准如下：《市政工程勘察规范》、江苏省工程建设标准《岩土工程勘察规范》、《公路桥梁抗震设计细则》、《公路桥涵地基与基础设计规范》、《岩土工程勘察规范（2009年版）》、《建筑桩基技术规范》、《建筑基坑支护技术规程》、《土工试验方法标准》、《建筑抗震设计规范》、《工程测量规范》、《城市道路工程设计规范》、《建筑工程地质勘探与取样技术规程》</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5、设计、勘察施工配合</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（1）、根据发包人要求、设计需要或工程实际情况，验证、补充和完善已提交的工程勘察 资料，完成补充勘察工作。</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（2）、设计期间，对遇到的工程地质或水文地质等问题进行分析，提出解决建议。</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（4）、参与发包人组织的</w:t>
      </w:r>
      <w:r>
        <w:rPr>
          <w:rFonts w:hint="eastAsia" w:ascii="宋体" w:hAnsi="宋体" w:eastAsia="宋体"/>
          <w:sz w:val="24"/>
          <w:szCs w:val="28"/>
          <w:lang w:val="en-GB"/>
        </w:rPr>
        <w:t xml:space="preserve">项目审查</w:t>
      </w:r>
      <w:r>
        <w:rPr>
          <w:rFonts w:ascii="宋体" w:hAnsi="宋体" w:eastAsia="宋体"/>
          <w:sz w:val="24"/>
          <w:szCs w:val="28"/>
          <w:lang w:val="en-GB"/>
        </w:rPr>
        <w:t xml:space="preserve">工作。</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三、商务要求：</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1、</w:t>
      </w:r>
      <w:r>
        <w:rPr>
          <w:rFonts w:hint="eastAsia" w:ascii="宋体" w:hAnsi="宋体" w:eastAsia="宋体"/>
          <w:sz w:val="24"/>
          <w:szCs w:val="28"/>
          <w:lang w:val="en-GB"/>
        </w:rPr>
        <w:t xml:space="preserve">项目报批</w:t>
      </w:r>
      <w:r>
        <w:rPr>
          <w:rFonts w:ascii="宋体" w:hAnsi="宋体" w:eastAsia="宋体"/>
          <w:sz w:val="24"/>
          <w:szCs w:val="28"/>
          <w:lang w:val="en-GB"/>
        </w:rPr>
        <w:t xml:space="preserve">：</w:t>
      </w:r>
      <w:r>
        <w:rPr>
          <w:rFonts w:hint="eastAsia" w:ascii="宋体" w:hAnsi="宋体" w:eastAsia="宋体"/>
          <w:sz w:val="24"/>
          <w:szCs w:val="28"/>
          <w:lang w:val="en-GB"/>
        </w:rPr>
        <w:t xml:space="preserve">实施方案审查会通过</w:t>
      </w:r>
      <w:r>
        <w:rPr>
          <w:rFonts w:ascii="宋体" w:hAnsi="宋体" w:eastAsia="宋体"/>
          <w:sz w:val="24"/>
          <w:szCs w:val="28"/>
          <w:lang w:val="en-GB"/>
        </w:rPr>
        <w:t xml:space="preserve">后，应当积极参与</w:t>
      </w:r>
      <w:r>
        <w:rPr>
          <w:rFonts w:hint="eastAsia" w:ascii="宋体" w:hAnsi="宋体" w:eastAsia="宋体"/>
          <w:sz w:val="24"/>
          <w:szCs w:val="28"/>
          <w:lang w:val="en-GB"/>
        </w:rPr>
        <w:t xml:space="preserve">实施方案报批</w:t>
      </w:r>
      <w:r>
        <w:rPr>
          <w:rFonts w:ascii="宋体" w:hAnsi="宋体" w:eastAsia="宋体"/>
          <w:sz w:val="24"/>
          <w:szCs w:val="28"/>
          <w:lang w:val="en-GB"/>
        </w:rPr>
        <w:t xml:space="preserve">等工作，并出具</w:t>
      </w:r>
      <w:r>
        <w:rPr>
          <w:rFonts w:hint="eastAsia" w:ascii="宋体" w:hAnsi="宋体" w:eastAsia="宋体"/>
          <w:sz w:val="24"/>
          <w:szCs w:val="28"/>
          <w:lang w:val="en-GB"/>
        </w:rPr>
        <w:t xml:space="preserve">最终的实施方案报告报批稿</w:t>
      </w:r>
      <w:r>
        <w:rPr>
          <w:rFonts w:ascii="宋体" w:hAnsi="宋体" w:eastAsia="宋体"/>
          <w:sz w:val="24"/>
          <w:szCs w:val="28"/>
          <w:lang w:val="en-GB"/>
        </w:rPr>
        <w:t xml:space="preserve">。</w:t>
      </w:r>
      <w:r/>
    </w:p>
    <w:p>
      <w:pPr>
        <w:jc w:val="left"/>
        <w:spacing w:line="360" w:lineRule="auto"/>
        <w:widowControl/>
        <w:rPr>
          <w:rFonts w:ascii="宋体" w:hAnsi="宋体" w:eastAsia="宋体"/>
          <w:sz w:val="24"/>
          <w:szCs w:val="28"/>
          <w:lang w:val="en-GB"/>
        </w:rPr>
      </w:pPr>
      <w:r>
        <w:rPr>
          <w:rFonts w:ascii="宋体" w:hAnsi="宋体" w:eastAsia="宋体"/>
          <w:sz w:val="24"/>
          <w:szCs w:val="28"/>
          <w:lang w:val="en-GB"/>
        </w:rPr>
        <w:t xml:space="preserve">2、项目组团队要求：项目组人员在合同生效后的7天内，向发包人提交项目组成员的名单、简历（项目组人员必须在五人及以上，项目负责人必须具备相应的执业资格，其他主要人员均应具备相应的执业资格。所有人员均需有相关岗位证书并从事过类似项目的经验。</w:t>
      </w:r>
      <w:r>
        <w:rPr>
          <w:rFonts w:hint="eastAsia" w:ascii="宋体" w:hAnsi="宋体" w:eastAsia="宋体"/>
          <w:sz w:val="24"/>
          <w:szCs w:val="28"/>
          <w:lang w:val="en-GB"/>
        </w:rPr>
        <w:t xml:space="preserve">）</w:t>
      </w:r>
      <w:r/>
    </w:p>
    <w:p>
      <w:pPr>
        <w:jc w:val="left"/>
        <w:spacing w:line="360" w:lineRule="auto"/>
        <w:widowControl/>
        <w:rPr>
          <w:rFonts w:ascii="宋体" w:hAnsi="宋体" w:eastAsia="宋体"/>
          <w:sz w:val="24"/>
          <w:szCs w:val="28"/>
          <w:lang w:val="en-GB"/>
        </w:rPr>
      </w:pPr>
      <w:r>
        <w:rPr>
          <w:rFonts w:hint="eastAsia" w:ascii="宋体" w:hAnsi="宋体" w:eastAsia="宋体"/>
          <w:sz w:val="24"/>
          <w:szCs w:val="28"/>
          <w:lang w:val="en-US" w:eastAsia="zh-CN"/>
        </w:rPr>
        <w:t xml:space="preserve">3</w:t>
      </w:r>
      <w:r>
        <w:rPr>
          <w:rFonts w:ascii="宋体" w:hAnsi="宋体" w:eastAsia="宋体"/>
          <w:sz w:val="24"/>
          <w:szCs w:val="28"/>
          <w:lang w:val="en-GB"/>
        </w:rPr>
        <w:t xml:space="preserve">、付款方式：</w:t>
      </w:r>
      <w:r>
        <w:rPr>
          <w:rFonts w:hint="default" w:ascii="宋体" w:hAnsi="宋体" w:eastAsia="宋体"/>
          <w:sz w:val="24"/>
          <w:szCs w:val="28"/>
          <w:lang w:val="zh-CN" w:eastAsia="zh-CN"/>
        </w:rPr>
        <w:t xml:space="preserve">施工图完成并交付后，</w:t>
      </w:r>
      <w:r>
        <w:rPr>
          <w:rFonts w:hint="eastAsia" w:ascii="宋体" w:hAnsi="宋体" w:eastAsia="宋体"/>
          <w:sz w:val="24"/>
          <w:szCs w:val="28"/>
          <w:lang w:val="en-US" w:eastAsia="zh-CN"/>
        </w:rPr>
        <w:t xml:space="preserve">经承包人申请</w:t>
      </w:r>
      <w:r>
        <w:rPr>
          <w:rFonts w:hint="default" w:ascii="宋体" w:hAnsi="宋体" w:eastAsia="宋体"/>
          <w:sz w:val="24"/>
          <w:szCs w:val="28"/>
          <w:lang w:val="zh-CN" w:eastAsia="zh-CN"/>
        </w:rPr>
        <w:t xml:space="preserve">支付总中标金额60%,其余尾款待工程竣工验收后</w:t>
      </w:r>
      <w:r>
        <w:rPr>
          <w:rFonts w:hint="eastAsia" w:ascii="宋体" w:hAnsi="宋体" w:eastAsia="宋体"/>
          <w:sz w:val="24"/>
          <w:szCs w:val="28"/>
          <w:lang w:val="en-US" w:eastAsia="zh-CN"/>
        </w:rPr>
        <w:t xml:space="preserve">经承包人申请</w:t>
      </w:r>
      <w:r>
        <w:rPr>
          <w:rFonts w:hint="default" w:ascii="宋体" w:hAnsi="宋体" w:eastAsia="宋体"/>
          <w:sz w:val="24"/>
          <w:szCs w:val="28"/>
          <w:lang w:val="zh-CN" w:eastAsia="zh-CN"/>
        </w:rPr>
        <w:t xml:space="preserve">支付(无息)。（费用包含</w:t>
      </w:r>
      <w:r>
        <w:rPr>
          <w:rFonts w:hint="default" w:ascii="宋体" w:hAnsi="宋体" w:eastAsia="宋体"/>
          <w:sz w:val="24"/>
          <w:szCs w:val="28"/>
          <w:lang w:val="en-US" w:eastAsia="zh-CN"/>
        </w:rPr>
        <w:t xml:space="preserve">勘察设计</w:t>
      </w:r>
      <w:r>
        <w:rPr>
          <w:rFonts w:hint="default" w:ascii="宋体" w:hAnsi="宋体" w:eastAsia="宋体"/>
          <w:sz w:val="24"/>
          <w:szCs w:val="28"/>
          <w:lang w:val="zh-CN" w:eastAsia="zh-CN"/>
        </w:rPr>
        <w:t xml:space="preserve">费、专家评审费、税费等履行本合同一切相关费用，为包干价。所有付款节点须提供合格的发票。）</w:t>
      </w:r>
      <w:r/>
    </w:p>
    <w:p>
      <w:pPr>
        <w:spacing w:line="360" w:lineRule="auto"/>
        <w:rPr>
          <w:rFonts w:ascii="宋体" w:hAnsi="宋体" w:eastAsia="宋体"/>
          <w:b/>
          <w:color w:val="ff0000"/>
          <w:sz w:val="24"/>
          <w:szCs w:val="28"/>
        </w:rPr>
      </w:pPr>
      <w:r>
        <w:rPr>
          <w:rFonts w:ascii="宋体" w:hAnsi="宋体" w:eastAsia="宋体"/>
          <w:b/>
          <w:color w:val="ff0000"/>
          <w:sz w:val="24"/>
          <w:szCs w:val="28"/>
        </w:rPr>
      </w:r>
      <w:r/>
    </w:p>
    <w:p>
      <w:pPr>
        <w:spacing w:line="360" w:lineRule="auto"/>
        <w:widowControl/>
        <w:rPr>
          <w:rFonts w:ascii="宋体" w:hAnsi="宋体" w:eastAsia="宋体"/>
          <w:sz w:val="24"/>
          <w:szCs w:val="28"/>
          <w:lang w:val="en-GB"/>
        </w:rPr>
      </w:pPr>
      <w:r>
        <w:rPr>
          <w:rFonts w:ascii="宋体" w:hAnsi="宋体" w:eastAsia="宋体"/>
          <w:sz w:val="24"/>
          <w:szCs w:val="28"/>
          <w:lang w:val="en-GB"/>
        </w:rPr>
      </w:r>
      <w:r/>
    </w:p>
    <w:p>
      <w:pPr>
        <w:pStyle w:val="935"/>
        <w:jc w:val="both"/>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r>
      <w:r/>
    </w:p>
    <w:p>
      <w:pPr>
        <w:pStyle w:val="935"/>
        <w:jc w:val="both"/>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r>
      <w:r/>
    </w:p>
    <w:p>
      <w:pPr>
        <w:rPr>
          <w:rFonts w:ascii="Times New Roman" w:hAnsi="Times New Roman" w:eastAsia="宋体" w:cs="Times New Roman"/>
          <w:b/>
          <w:spacing w:val="-8"/>
          <w:sz w:val="21"/>
          <w:szCs w:val="21"/>
        </w:rPr>
      </w:pPr>
      <w:r>
        <w:rPr>
          <w:rFonts w:ascii="Times New Roman" w:hAnsi="Times New Roman" w:eastAsia="宋体" w:cs="Times New Roman"/>
          <w:b/>
          <w:spacing w:val="-8"/>
          <w:sz w:val="21"/>
          <w:szCs w:val="21"/>
        </w:rPr>
      </w:r>
      <w:r/>
    </w:p>
    <w:p>
      <w:pPr>
        <w:pStyle w:val="737"/>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r>
      <w:r/>
    </w:p>
    <w:p>
      <w:pPr>
        <w:rPr>
          <w:rFonts w:ascii="Times New Roman" w:hAnsi="Times New Roman" w:eastAsia="宋体" w:cs="Times New Roman"/>
          <w:b/>
          <w:spacing w:val="-8"/>
          <w:sz w:val="21"/>
          <w:szCs w:val="21"/>
        </w:rPr>
      </w:pPr>
      <w:r>
        <w:rPr>
          <w:rFonts w:ascii="Times New Roman" w:hAnsi="Times New Roman" w:eastAsia="宋体" w:cs="Times New Roman"/>
          <w:b/>
          <w:spacing w:val="-8"/>
          <w:sz w:val="21"/>
          <w:szCs w:val="21"/>
        </w:rPr>
      </w:r>
      <w:r/>
    </w:p>
    <w:p>
      <w:pPr>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rPr>
          <w:rFonts w:hint="eastAsia" w:eastAsia="Arial Unicode MS"/>
          <w:lang w:eastAsia="zh-CN"/>
        </w:rPr>
      </w:pPr>
      <w:r>
        <w:rPr>
          <w:rFonts w:hint="eastAsia" w:eastAsia="Arial Unicode MS"/>
          <w:lang w:eastAsia="zh-CN"/>
        </w:rPr>
      </w:r>
      <w:r/>
    </w:p>
    <w:p>
      <w:pPr>
        <w:pStyle w:val="737"/>
        <w:rPr>
          <w:rFonts w:hint="eastAsia"/>
          <w:lang w:eastAsia="zh-CN"/>
        </w:rPr>
      </w:pPr>
      <w:r>
        <w:rPr>
          <w:rFonts w:hint="eastAsia"/>
          <w:lang w:eastAsia="zh-CN"/>
        </w:rPr>
      </w:r>
      <w:r/>
    </w:p>
    <w:p>
      <w:pPr>
        <w:jc w:val="center"/>
        <w:tabs>
          <w:tab w:val="left" w:pos="1440" w:leader="none"/>
          <w:tab w:val="left" w:pos="5670" w:leader="none"/>
        </w:tabs>
        <w:rPr>
          <w:rFonts w:hint="eastAsia" w:ascii="宋体" w:hAnsi="宋体" w:eastAsia="宋体"/>
          <w:b/>
          <w:bCs w:val="0"/>
          <w:sz w:val="36"/>
          <w:szCs w:val="36"/>
          <w:lang w:val="zh-CN"/>
        </w:rPr>
        <w:outlineLvl w:val="0"/>
      </w:pPr>
      <w:r>
        <w:rPr>
          <w:rFonts w:hint="eastAsia" w:ascii="宋体" w:hAnsi="宋体" w:eastAsia="宋体"/>
          <w:b/>
          <w:bCs w:val="0"/>
          <w:sz w:val="36"/>
          <w:szCs w:val="36"/>
          <w:lang w:val="zh-CN"/>
        </w:rPr>
        <w:t xml:space="preserve">第五章 合同主要条款及格式</w:t>
      </w:r>
      <w:r/>
    </w:p>
    <w:p>
      <w:pPr>
        <w:jc w:val="center"/>
        <w:spacing w:line="360" w:lineRule="auto"/>
        <w:rPr>
          <w:rFonts w:hint="eastAsia" w:ascii="宋体" w:hAnsi="宋体" w:eastAsia="PMingLiU" w:cs="宋体"/>
          <w:b/>
          <w:bCs/>
          <w:sz w:val="24"/>
          <w:lang w:val="zh-TW" w:eastAsia="zh-TW"/>
        </w:rPr>
      </w:pPr>
      <w:r>
        <w:rPr>
          <w:rFonts w:hint="eastAsia" w:ascii="宋体" w:hAnsi="宋体" w:cs="宋体"/>
          <w:b/>
          <w:bCs/>
          <w:sz w:val="24"/>
          <w:lang w:val="zh-TW" w:eastAsia="zh-TW"/>
        </w:rPr>
        <w:t xml:space="preserve">（仅供参考，供应商可在采购人的要求下就合同文本做相应调整）</w:t>
      </w:r>
      <w:r/>
    </w:p>
    <w:p>
      <w:pPr>
        <w:jc w:val="center"/>
        <w:spacing w:line="360" w:lineRule="auto"/>
        <w:rPr>
          <w:rFonts w:hint="eastAsia" w:ascii="宋体" w:hAnsi="宋体" w:eastAsia="PMingLiU"/>
          <w:sz w:val="52"/>
        </w:rPr>
      </w:pPr>
      <w:r>
        <w:rPr>
          <w:rFonts w:hint="eastAsia" w:ascii="宋体" w:hAnsi="宋体" w:eastAsia="PMingLiU"/>
          <w:sz w:val="52"/>
        </w:rPr>
      </w:r>
      <w:r/>
    </w:p>
    <w:p>
      <w:pPr>
        <w:jc w:val="center"/>
        <w:spacing w:line="360" w:lineRule="auto"/>
        <w:rPr>
          <w:rFonts w:hint="eastAsia" w:ascii="宋体" w:hAnsi="宋体"/>
          <w:sz w:val="52"/>
        </w:rPr>
      </w:pPr>
      <w:r>
        <w:rPr>
          <w:rFonts w:hint="eastAsia" w:ascii="宋体" w:hAnsi="宋体"/>
          <w:sz w:val="52"/>
        </w:rPr>
        <w:t xml:space="preserve">南京市政府采购合同</w:t>
      </w:r>
      <w:r/>
    </w:p>
    <w:p>
      <w:pPr>
        <w:ind w:firstLine="315"/>
        <w:spacing w:line="360" w:lineRule="auto"/>
        <w:rPr>
          <w:rFonts w:hint="eastAsia" w:ascii="宋体" w:hAnsi="宋体"/>
          <w:b/>
          <w:sz w:val="36"/>
        </w:rPr>
      </w:pPr>
      <w:r>
        <w:rPr>
          <w:rFonts w:hint="eastAsia" w:ascii="宋体" w:hAnsi="宋体"/>
          <w:b/>
          <w:sz w:val="32"/>
        </w:rPr>
        <w:t xml:space="preserve">            </w:t>
      </w:r>
      <w:r>
        <w:rPr>
          <w:rFonts w:hint="eastAsia" w:ascii="宋体" w:hAnsi="宋体"/>
          <w:sz w:val="32"/>
        </w:rPr>
        <w:t xml:space="preserve">  </w:t>
      </w:r>
      <w:r/>
    </w:p>
    <w:p>
      <w:pPr>
        <w:ind w:firstLine="1807"/>
        <w:spacing w:line="360" w:lineRule="auto"/>
        <w:rPr>
          <w:rFonts w:hint="eastAsia" w:ascii="宋体" w:hAnsi="宋体"/>
          <w:b/>
          <w:sz w:val="36"/>
        </w:rPr>
      </w:pPr>
      <w:r>
        <w:rPr>
          <w:rFonts w:hint="eastAsia" w:ascii="宋体" w:hAnsi="宋体"/>
          <w:b/>
          <w:sz w:val="36"/>
        </w:rPr>
      </w:r>
      <w:r/>
    </w:p>
    <w:p>
      <w:pPr>
        <w:ind w:firstLine="1807"/>
        <w:spacing w:line="360" w:lineRule="auto"/>
        <w:rPr>
          <w:rFonts w:hint="eastAsia" w:ascii="宋体" w:hAnsi="宋体"/>
          <w:b/>
          <w:sz w:val="36"/>
        </w:rPr>
      </w:pPr>
      <w:r>
        <w:rPr>
          <w:rFonts w:hint="eastAsia" w:ascii="宋体" w:hAnsi="宋体"/>
          <w:b/>
          <w:sz w:val="36"/>
        </w:rPr>
      </w:r>
      <w:r/>
    </w:p>
    <w:p>
      <w:pPr>
        <w:ind w:firstLine="1918"/>
        <w:spacing w:line="360" w:lineRule="auto"/>
        <w:rPr>
          <w:rFonts w:hint="eastAsia" w:ascii="宋体" w:hAnsi="宋体"/>
          <w:b/>
          <w:sz w:val="36"/>
        </w:rPr>
      </w:pPr>
      <w:r>
        <w:rPr>
          <w:rFonts w:hint="eastAsia" w:ascii="宋体" w:hAnsi="宋体"/>
          <w:b/>
          <w:sz w:val="36"/>
        </w:rPr>
        <w:t xml:space="preserve">合同编号 ：</w:t>
      </w:r>
      <w:r>
        <w:rPr>
          <w:rFonts w:hint="eastAsia"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项目名称 ：</w:t>
      </w:r>
      <w:r>
        <w:rPr>
          <w:rFonts w:hint="eastAsia"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使用单位 ：</w:t>
      </w:r>
      <w:r>
        <w:rPr>
          <w:rFonts w:hint="eastAsia"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服务单位 ：</w:t>
      </w:r>
      <w:r>
        <w:rPr>
          <w:rFonts w:hint="eastAsia"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签订日期 ：</w:t>
      </w:r>
      <w:r>
        <w:rPr>
          <w:rFonts w:hint="eastAsia" w:ascii="宋体" w:hAnsi="宋体"/>
          <w:b/>
          <w:sz w:val="36"/>
          <w:u w:val="single"/>
        </w:rPr>
        <w:t xml:space="preserve">                    </w:t>
      </w:r>
      <w:r/>
    </w:p>
    <w:p>
      <w:pPr>
        <w:spacing w:line="360" w:lineRule="auto"/>
        <w:rPr>
          <w:rFonts w:hint="eastAsia" w:ascii="宋体" w:hAnsi="宋体"/>
          <w:sz w:val="36"/>
        </w:rPr>
      </w:pPr>
      <w:r>
        <w:rPr>
          <w:rFonts w:hint="eastAsia" w:ascii="宋体" w:hAnsi="宋体"/>
          <w:sz w:val="36"/>
        </w:rPr>
        <w:t xml:space="preserve">      </w:t>
      </w:r>
      <w:r/>
    </w:p>
    <w:p>
      <w:pP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b/>
          <w:sz w:val="36"/>
        </w:rPr>
      </w:pPr>
      <w:r>
        <w:rPr>
          <w:rFonts w:hint="eastAsia" w:ascii="宋体" w:hAnsi="宋体"/>
          <w:b/>
          <w:sz w:val="36"/>
        </w:rPr>
        <w:t xml:space="preserve">南京市工商行政管理局</w:t>
      </w:r>
      <w:r/>
    </w:p>
    <w:p>
      <w:pPr>
        <w:jc w:val="center"/>
        <w:spacing w:line="360" w:lineRule="auto"/>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t xml:space="preserve">南 京 市 财 政 局  监制</w:t>
      </w:r>
      <w:r/>
    </w:p>
    <w:p>
      <w:pPr>
        <w:jc w:val="left"/>
        <w:spacing w:line="360" w:lineRule="exact"/>
        <w:rPr>
          <w:rFonts w:hint="eastAsia" w:ascii="宋体" w:hAnsi="宋体"/>
          <w:b/>
          <w:sz w:val="36"/>
        </w:rPr>
      </w:pPr>
      <w:r>
        <w:rPr>
          <w:rFonts w:hint="eastAsia" w:ascii="宋体" w:hAnsi="宋体"/>
          <w:b/>
          <w:sz w:val="36"/>
        </w:rPr>
      </w:r>
      <w:r/>
    </w:p>
    <w:tbl>
      <w:tblPr>
        <w:tblStyle w:val="71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采购人</w:t>
            </w:r>
            <w:r>
              <w:rPr>
                <w:rFonts w:hint="eastAsia" w:ascii="仿宋" w:hAnsi="仿宋" w:eastAsia="仿宋" w:cs="宋体"/>
                <w:color w:val="000000"/>
                <w:sz w:val="24"/>
                <w:szCs w:val="21"/>
                <w:lang w:eastAsia="zh-CN" w:bidi="ar"/>
              </w:rPr>
              <w:t xml:space="preserve">：</w:t>
            </w:r>
            <w:r>
              <w:rPr>
                <w:rFonts w:hint="eastAsia" w:ascii="仿宋" w:hAnsi="仿宋" w:eastAsia="仿宋" w:cs="宋体"/>
                <w:color w:val="000000"/>
                <w:sz w:val="24"/>
                <w:szCs w:val="21"/>
                <w:lang w:bidi="ar"/>
              </w:rPr>
              <w:t xml:space="preserve">（以下称甲方）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eastAsia="zh-CN" w:bidi="ar"/>
              </w:rPr>
            </w:pPr>
            <w:r>
              <w:rPr>
                <w:rFonts w:hint="eastAsia" w:ascii="仿宋" w:hAnsi="仿宋" w:eastAsia="仿宋" w:cs="宋体"/>
                <w:color w:val="000000"/>
                <w:sz w:val="24"/>
                <w:szCs w:val="21"/>
                <w:lang w:bidi="ar"/>
              </w:rPr>
              <w:t xml:space="preserve">住所地</w:t>
            </w:r>
            <w:r>
              <w:rPr>
                <w:rFonts w:hint="eastAsia" w:ascii="仿宋" w:hAnsi="仿宋" w:eastAsia="仿宋" w:cs="宋体"/>
                <w:color w:val="000000"/>
                <w:sz w:val="24"/>
                <w:szCs w:val="21"/>
                <w:lang w:eastAsia="zh-CN" w:bidi="ar"/>
              </w:rPr>
              <w:t xml:space="preserve">：</w:t>
            </w:r>
            <w:r/>
          </w:p>
        </w:tc>
      </w:tr>
    </w:tbl>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根据《中华人民共和国政府采购法》、《中华人民共和国民法典》等法律法规的规定，甲乙双方按照竞争性磋商结果签订本合同。</w:t>
      </w:r>
      <w:r/>
    </w:p>
    <w:p>
      <w:pPr>
        <w:ind w:firstLine="482"/>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b/>
          <w:bCs/>
          <w:color w:val="000000"/>
          <w:sz w:val="24"/>
          <w:szCs w:val="21"/>
          <w:lang w:bidi="ar"/>
        </w:rPr>
        <w:t xml:space="preserve">第一条 合同标的</w:t>
      </w:r>
      <w:r>
        <w:rPr>
          <w:rFonts w:hint="eastAsia" w:ascii="仿宋" w:hAnsi="仿宋" w:eastAsia="仿宋" w:cs="宋体"/>
          <w:color w:val="000000"/>
          <w:sz w:val="24"/>
          <w:szCs w:val="21"/>
          <w:lang w:bidi="ar"/>
        </w:rPr>
        <w:t xml:space="preserve">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乙方根据甲方需求提供下列服务：</w:t>
      </w:r>
      <w:r>
        <w:rPr>
          <w:rFonts w:hint="eastAsia" w:ascii="仿宋" w:hAnsi="仿宋" w:eastAsia="仿宋" w:cs="宋体"/>
          <w:color w:val="000000"/>
          <w:sz w:val="24"/>
          <w:szCs w:val="21"/>
          <w:u w:val="single"/>
          <w:lang w:bidi="ar"/>
        </w:rPr>
        <w:t xml:space="preserve">                    </w:t>
      </w:r>
      <w:r>
        <w:rPr>
          <w:rFonts w:hint="eastAsia" w:ascii="仿宋" w:hAnsi="仿宋" w:eastAsia="仿宋" w:cs="宋体"/>
          <w:color w:val="000000"/>
          <w:sz w:val="24"/>
          <w:szCs w:val="21"/>
          <w:lang w:bidi="ar"/>
        </w:rPr>
        <w:t xml:space="preserve">，详见乙方响应文件。</w:t>
      </w:r>
      <w:r/>
    </w:p>
    <w:p>
      <w:pPr>
        <w:ind w:firstLine="482"/>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b/>
          <w:bCs/>
          <w:color w:val="000000"/>
          <w:sz w:val="24"/>
          <w:szCs w:val="21"/>
          <w:lang w:bidi="ar"/>
        </w:rPr>
        <w:t xml:space="preserve">第二条 合同总价款</w:t>
      </w:r>
      <w:r>
        <w:rPr>
          <w:rFonts w:hint="eastAsia" w:ascii="仿宋" w:hAnsi="仿宋" w:eastAsia="仿宋" w:cs="宋体"/>
          <w:color w:val="000000"/>
          <w:sz w:val="24"/>
          <w:szCs w:val="21"/>
          <w:lang w:bidi="ar"/>
        </w:rPr>
        <w:t xml:space="preserve">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本合同项下服务总价款为___________（</w:t>
      </w:r>
      <w:r>
        <w:rPr>
          <w:rFonts w:hint="eastAsia" w:ascii="仿宋" w:hAnsi="仿宋" w:eastAsia="仿宋" w:cs="宋体"/>
          <w:color w:val="000000"/>
          <w:sz w:val="24"/>
          <w:szCs w:val="21"/>
          <w:lang w:eastAsia="zh-CN" w:bidi="ar"/>
        </w:rPr>
        <w:t xml:space="preserve">费率</w:t>
      </w:r>
      <w:r>
        <w:rPr>
          <w:rFonts w:hint="eastAsia" w:ascii="仿宋" w:hAnsi="仿宋" w:eastAsia="仿宋" w:cs="宋体"/>
          <w:color w:val="000000"/>
          <w:sz w:val="24"/>
          <w:szCs w:val="21"/>
          <w:lang w:bidi="ar"/>
        </w:rPr>
        <w:t xml:space="preserve">），分项价款在“分项报价表”中有明确规定。</w:t>
      </w:r>
      <w:r/>
    </w:p>
    <w:p>
      <w:pPr>
        <w:ind w:firstLine="480"/>
        <w:jc w:val="left"/>
        <w:spacing w:line="360" w:lineRule="auto"/>
        <w:widowControl/>
        <w:rPr>
          <w:rFonts w:hint="eastAsia" w:ascii="仿宋" w:hAnsi="仿宋" w:eastAsia="仿宋" w:cs="宋体"/>
          <w:b/>
          <w:color w:val="000000"/>
          <w:sz w:val="24"/>
          <w:szCs w:val="21"/>
          <w:lang w:bidi="ar"/>
        </w:rPr>
      </w:pPr>
      <w:r>
        <w:rPr>
          <w:rFonts w:hint="eastAsia" w:ascii="仿宋" w:hAnsi="仿宋" w:eastAsia="仿宋" w:cs="宋体"/>
          <w:color w:val="000000"/>
          <w:sz w:val="24"/>
          <w:szCs w:val="21"/>
          <w:lang w:bidi="ar"/>
        </w:rPr>
        <w:t xml:space="preserve">本合同总价款是完成本项目所发生的所有含税费用、支付给员工的工资和国家强制缴纳的各种社会保障资金</w:t>
      </w:r>
      <w:r>
        <w:rPr>
          <w:rFonts w:hint="eastAsia" w:ascii="仿宋" w:hAnsi="仿宋" w:eastAsia="仿宋" w:cs="宋体"/>
          <w:bCs/>
          <w:color w:val="000000"/>
          <w:sz w:val="24"/>
          <w:szCs w:val="21"/>
          <w:lang w:bidi="ar"/>
        </w:rPr>
        <w:t xml:space="preserve">，以</w:t>
      </w:r>
      <w:r>
        <w:rPr>
          <w:rFonts w:hint="eastAsia" w:ascii="仿宋" w:hAnsi="仿宋" w:eastAsia="仿宋" w:cs="宋体"/>
          <w:color w:val="000000"/>
          <w:sz w:val="24"/>
          <w:szCs w:val="21"/>
          <w:lang w:bidi="ar"/>
        </w:rPr>
        <w:t xml:space="preserve">及供应商认为需要的其他费用等。</w:t>
      </w:r>
      <w:r/>
    </w:p>
    <w:p>
      <w:pPr>
        <w:ind w:firstLine="482"/>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b/>
          <w:bCs/>
          <w:color w:val="000000"/>
          <w:sz w:val="24"/>
          <w:szCs w:val="21"/>
          <w:lang w:bidi="ar"/>
        </w:rPr>
        <w:t xml:space="preserve">第三条 组成本合同的有关文件</w:t>
      </w:r>
      <w:r>
        <w:rPr>
          <w:rFonts w:hint="eastAsia" w:ascii="仿宋" w:hAnsi="仿宋" w:eastAsia="仿宋" w:cs="宋体"/>
          <w:color w:val="000000"/>
          <w:sz w:val="24"/>
          <w:szCs w:val="21"/>
          <w:lang w:bidi="ar"/>
        </w:rPr>
        <w:t xml:space="preserve">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下列关于</w:t>
      </w:r>
      <w:r>
        <w:rPr>
          <w:rFonts w:hint="eastAsia" w:ascii="仿宋" w:hAnsi="仿宋" w:eastAsia="仿宋" w:cs="宋体"/>
          <w:b/>
          <w:color w:val="000000"/>
          <w:sz w:val="24"/>
          <w:szCs w:val="21"/>
          <w:u w:val="single"/>
          <w:lang w:bidi="ar"/>
        </w:rPr>
        <w:t xml:space="preserve">          </w:t>
      </w:r>
      <w:r>
        <w:rPr>
          <w:rFonts w:hint="eastAsia" w:ascii="仿宋" w:hAnsi="仿宋" w:eastAsia="仿宋" w:cs="宋体"/>
          <w:color w:val="000000"/>
          <w:sz w:val="24"/>
          <w:szCs w:val="21"/>
          <w:u w:val="single"/>
          <w:lang w:bidi="ar"/>
        </w:rPr>
        <w:t xml:space="preserve">号</w:t>
      </w:r>
      <w:r>
        <w:rPr>
          <w:rFonts w:hint="eastAsia" w:ascii="仿宋" w:hAnsi="仿宋" w:eastAsia="仿宋" w:cs="宋体"/>
          <w:color w:val="000000"/>
          <w:sz w:val="24"/>
          <w:szCs w:val="21"/>
          <w:lang w:bidi="ar"/>
        </w:rPr>
        <w:t xml:space="preserve">的竞争性磋商文件、供应商响应文件，或与本次采购活动方式相适应的文件，以及有关附件是本合同不可分割的组成部分，与本合同具有同等法律效力，这些文件包括但不限于：</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（1）乙方提供的响应文件和报价表；</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（2）技术规格响应表；</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（3）磋商承诺/服务承诺；</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（4）成交通知书；</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（5）甲乙双方商定的其他文件等。</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第四条 权利保证</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乙方应保证甲方在使用该服务或其任何一部分时不受第三方提出侵犯其专利权、版权、商标权或其他权利的起诉。一旦出现侵权，乙方应承担全部责任。</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第五条 质量保证</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乙方所提供的服务的技术规格应与采购文件规定的技术规格及所附的“技术条款偏离表”相一致；若技术性能无特殊说明，则按国家有关部门最新颁布的标准及规范为准。</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第六条 交付和验收</w:t>
      </w:r>
      <w:r/>
    </w:p>
    <w:p>
      <w:pPr>
        <w:ind w:firstLine="480"/>
        <w:jc w:val="left"/>
        <w:spacing w:line="360" w:lineRule="auto"/>
        <w:widowControl/>
        <w:rPr>
          <w:rFonts w:hint="eastAsia" w:ascii="仿宋" w:hAnsi="仿宋" w:eastAsia="仿宋" w:cs="宋体"/>
          <w:color w:val="000000"/>
          <w:sz w:val="24"/>
          <w:szCs w:val="21"/>
          <w:u w:val="single"/>
          <w:lang w:bidi="ar"/>
        </w:rPr>
      </w:pPr>
      <w:r>
        <w:rPr>
          <w:rFonts w:hint="eastAsia" w:ascii="仿宋" w:hAnsi="仿宋" w:eastAsia="仿宋" w:cs="宋体"/>
          <w:color w:val="000000"/>
          <w:sz w:val="24"/>
          <w:szCs w:val="21"/>
          <w:lang w:bidi="ar"/>
        </w:rPr>
        <w:t xml:space="preserve">1、乙方服务周期为，年-月-日-年-月-日。</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2、验收标准：按行业通行标准和乙方投标文件的承诺（详见合同附件载明的标准，并不低于国家相关标准）。</w:t>
      </w:r>
      <w:r/>
    </w:p>
    <w:p>
      <w:pPr>
        <w:ind w:firstLine="482"/>
        <w:jc w:val="left"/>
        <w:spacing w:line="360" w:lineRule="auto"/>
        <w:widowControl/>
        <w:rPr>
          <w:rFonts w:hint="eastAsia" w:ascii="仿宋" w:hAnsi="仿宋" w:eastAsia="仿宋" w:cs="宋体"/>
          <w:b/>
          <w:bCs/>
          <w:i/>
          <w:iCs/>
          <w:color w:val="000000"/>
          <w:sz w:val="24"/>
          <w:szCs w:val="21"/>
          <w:lang w:bidi="ar"/>
        </w:rPr>
      </w:pPr>
      <w:r>
        <w:rPr>
          <w:rFonts w:hint="eastAsia" w:ascii="仿宋" w:hAnsi="仿宋" w:eastAsia="仿宋" w:cs="宋体"/>
          <w:b/>
          <w:bCs/>
          <w:color w:val="000000"/>
          <w:sz w:val="24"/>
          <w:szCs w:val="21"/>
          <w:lang w:bidi="ar"/>
        </w:rPr>
        <w:t xml:space="preserve">第七条 合同款支付</w:t>
      </w:r>
      <w:r/>
    </w:p>
    <w:p>
      <w:pPr>
        <w:ind w:firstLine="480"/>
        <w:jc w:val="left"/>
        <w:spacing w:line="360" w:lineRule="auto"/>
        <w:widowControl/>
        <w:rPr>
          <w:rFonts w:hint="eastAsia" w:ascii="仿宋" w:hAnsi="仿宋" w:eastAsia="仿宋" w:cs="宋体"/>
          <w:color w:val="000000"/>
          <w:sz w:val="24"/>
          <w:szCs w:val="21"/>
          <w:lang w:val="en-GB" w:bidi="ar"/>
        </w:rPr>
      </w:pPr>
      <w:r>
        <w:rPr>
          <w:rFonts w:hint="eastAsia" w:ascii="仿宋" w:hAnsi="仿宋" w:eastAsia="仿宋" w:cs="宋体"/>
          <w:color w:val="000000"/>
          <w:sz w:val="24"/>
          <w:szCs w:val="21"/>
          <w:lang w:val="en-GB" w:bidi="ar"/>
        </w:rPr>
        <w:t xml:space="preserve">付款方式：</w:t>
      </w:r>
      <w:r>
        <w:rPr>
          <w:rFonts w:hint="default" w:ascii="仿宋" w:hAnsi="仿宋" w:eastAsia="仿宋" w:cs="宋体"/>
          <w:color w:val="000000"/>
          <w:sz w:val="24"/>
          <w:szCs w:val="21"/>
          <w:lang w:val="zh-CN" w:eastAsia="zh-CN" w:bidi="ar"/>
        </w:rPr>
        <w:t xml:space="preserve">施工图完成并交付后，</w:t>
      </w:r>
      <w:r>
        <w:rPr>
          <w:rFonts w:hint="eastAsia" w:ascii="仿宋" w:hAnsi="仿宋" w:eastAsia="仿宋" w:cs="宋体"/>
          <w:color w:val="000000"/>
          <w:sz w:val="24"/>
          <w:szCs w:val="21"/>
          <w:lang w:val="en-US" w:eastAsia="zh-CN" w:bidi="ar"/>
        </w:rPr>
        <w:t xml:space="preserve">经承包人申请</w:t>
      </w:r>
      <w:r>
        <w:rPr>
          <w:rFonts w:hint="default" w:ascii="仿宋" w:hAnsi="仿宋" w:eastAsia="仿宋" w:cs="宋体"/>
          <w:color w:val="000000"/>
          <w:sz w:val="24"/>
          <w:szCs w:val="21"/>
          <w:lang w:val="zh-CN" w:eastAsia="zh-CN" w:bidi="ar"/>
        </w:rPr>
        <w:t xml:space="preserve">支付总中标金额60%,其余尾款待工程竣工验收后</w:t>
      </w:r>
      <w:r>
        <w:rPr>
          <w:rFonts w:hint="eastAsia" w:ascii="仿宋" w:hAnsi="仿宋" w:eastAsia="仿宋" w:cs="宋体"/>
          <w:color w:val="000000"/>
          <w:sz w:val="24"/>
          <w:szCs w:val="21"/>
          <w:lang w:val="en-US" w:eastAsia="zh-CN" w:bidi="ar"/>
        </w:rPr>
        <w:t xml:space="preserve">经承包人申请</w:t>
      </w:r>
      <w:r>
        <w:rPr>
          <w:rFonts w:hint="default" w:ascii="仿宋" w:hAnsi="仿宋" w:eastAsia="仿宋" w:cs="宋体"/>
          <w:color w:val="000000"/>
          <w:sz w:val="24"/>
          <w:szCs w:val="21"/>
          <w:lang w:val="zh-CN" w:eastAsia="zh-CN" w:bidi="ar"/>
        </w:rPr>
        <w:t xml:space="preserve">支付(无息)。（费用包含</w:t>
      </w:r>
      <w:r>
        <w:rPr>
          <w:rFonts w:hint="default" w:ascii="仿宋" w:hAnsi="仿宋" w:eastAsia="仿宋" w:cs="宋体"/>
          <w:color w:val="000000"/>
          <w:sz w:val="24"/>
          <w:szCs w:val="21"/>
          <w:lang w:val="en-US" w:eastAsia="zh-CN" w:bidi="ar"/>
        </w:rPr>
        <w:t xml:space="preserve">勘察设计</w:t>
      </w:r>
      <w:r>
        <w:rPr>
          <w:rFonts w:hint="default" w:ascii="仿宋" w:hAnsi="仿宋" w:eastAsia="仿宋" w:cs="宋体"/>
          <w:color w:val="000000"/>
          <w:sz w:val="24"/>
          <w:szCs w:val="21"/>
          <w:lang w:val="zh-CN" w:eastAsia="zh-CN" w:bidi="ar"/>
        </w:rPr>
        <w:t xml:space="preserve">费、专家评审费、税费等履行本合同一切相关费用，为包干价。所有付款节点须提供合格的发票。）</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第八条 违约责任</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1、甲方无正当理由拒收服务、拒付服务款的，甲方向乙方偿付合同总价的5%违约金。</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2、甲方未按合同规定的期限向乙方支付货款的，每逾期1天甲方向乙方偿付欠款总额的5‰滞纳金，但累计滞纳金总额不超过欠款总额的5%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3、如乙方不能交付服务的，甲方有权扣留全部履约保证金；同时乙方应向甲方支付合同总价5%的违约金。</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4、乙方逾期交付的，每逾期1天，乙方向甲方偿付合同总额的5‰的滞纳金。如乙方逾期交付达10天，甲方有权解除合同，解除合同的通知自到达乙方时生效。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5、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7、乙方未按本合同的规定和“服务承诺”提供伴随服务/售后服务的，应按合同总价款的5 %向甲方承担违约责任。</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9、乙方响应属虚假承诺，或经权威部门监测提供的服务不能满足竞争性磋商文件要求，或是由于乙方的过错造成合同无法继续履行的，乙方履约保证金不予退还外，还应向甲方支付不少于合同总价30%赔偿金。</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第九条 合同的变更和终止</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1、除《政府采购法》第50条第二款规定的情形外，本合同一经签订，甲乙双方不得擅自变更、中止或终止合同。</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2、除发生法律规定的不能预见、不能避免并不能克服的客观情况外，甲乙双方不得放弃或拒绝履行合同。乙方放弃或拒绝履行合同，保证金不予退还。</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第十条 合同的转让</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乙方不得擅自部分或全部转让其应履行的合同义务。</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第十一条 争议的解决</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2、委托人与</w:t>
      </w:r>
      <w:r>
        <w:rPr>
          <w:rFonts w:hint="eastAsia" w:ascii="仿宋" w:hAnsi="仿宋" w:eastAsia="仿宋" w:cs="宋体"/>
          <w:color w:val="000000"/>
          <w:sz w:val="24"/>
          <w:szCs w:val="21"/>
          <w:lang w:eastAsia="zh-CN" w:bidi="ar"/>
        </w:rPr>
        <w:t xml:space="preserve">供应商</w:t>
      </w:r>
      <w:r>
        <w:rPr>
          <w:rFonts w:hint="eastAsia" w:ascii="仿宋" w:hAnsi="仿宋" w:eastAsia="仿宋" w:cs="宋体"/>
          <w:color w:val="000000"/>
          <w:sz w:val="24"/>
          <w:szCs w:val="21"/>
          <w:lang w:bidi="ar"/>
        </w:rPr>
        <w:t xml:space="preserve">在合同履行期间发生争议时，可以和解或者要求有关主管部门调解。一方不愿和解、调解或者和解、调解不成的，双方可以选择以下 （2） 方式解决争议：</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（1）提交南京市仲裁委员会仲裁。</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（2）依法向六合区人民法院起诉。</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如没有约定，默认采取第 2 种方式解决争议。</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3、在仲裁期间，本合同应继续履行。</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第十二条 诚实信用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乙方应诚实信用，严格按照竞争性磋商文件要求和响应承诺履行合同，不向甲方进行商业贿赂或者提供不正当利益。</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第十三条 合同生效及其他</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1、本合同自签订之日起生效。</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2、本合同一式五份，甲方执叁份，乙方执贰份，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3、本合同应按照中华人民共和国的现行法律进行解释。</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r>
      <w:r/>
    </w:p>
    <w:tbl>
      <w:tblPr>
        <w:tblStyle w:val="71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帐    号：</w:t>
            </w:r>
            <w:r/>
          </w:p>
        </w:tc>
      </w:tr>
    </w:tbl>
    <w:p>
      <w:pPr>
        <w:jc w:val="left"/>
        <w:spacing w:line="14" w:lineRule="auto"/>
        <w:widowControl/>
        <w:rPr>
          <w:rFonts w:ascii="Arial" w:hAnsi="Arial" w:eastAsia="宋体" w:cs="Arial"/>
          <w:bCs w:val="0"/>
          <w:color w:val="000000"/>
          <w:sz w:val="2"/>
          <w:szCs w:val="21"/>
        </w:rPr>
      </w:pPr>
      <w:r>
        <w:rPr>
          <w:rFonts w:ascii="Arial" w:hAnsi="Arial" w:eastAsia="宋体" w:cs="Arial"/>
          <w:bCs w:val="0"/>
          <w:color w:val="000000"/>
          <w:sz w:val="2"/>
          <w:szCs w:val="21"/>
        </w:rPr>
      </w:r>
      <w:r/>
    </w:p>
    <w:p>
      <w:pPr>
        <w:jc w:val="center"/>
        <w:tabs>
          <w:tab w:val="left" w:pos="1440" w:leader="none"/>
          <w:tab w:val="left" w:pos="5670" w:leader="none"/>
        </w:tabs>
        <w:rPr>
          <w:rFonts w:hint="eastAsia" w:ascii="宋体" w:hAnsi="宋体" w:eastAsia="宋体"/>
          <w:b/>
          <w:bCs w:val="0"/>
          <w:sz w:val="36"/>
          <w:szCs w:val="36"/>
          <w:lang w:val="en-US" w:eastAsia="zh-CN"/>
        </w:rPr>
        <w:outlineLvl w:val="0"/>
      </w:pPr>
      <w:r>
        <w:rPr>
          <w:rFonts w:hint="eastAsia" w:ascii="宋体" w:hAnsi="宋体" w:eastAsia="宋体"/>
          <w:b/>
          <w:bCs w:val="0"/>
          <w:sz w:val="36"/>
          <w:szCs w:val="36"/>
          <w:lang w:val="en-US" w:eastAsia="zh-CN"/>
        </w:rPr>
      </w:r>
      <w:r/>
    </w:p>
    <w:p>
      <w:pPr>
        <w:jc w:val="both"/>
        <w:tabs>
          <w:tab w:val="left" w:pos="1440" w:leader="none"/>
          <w:tab w:val="left" w:pos="5670" w:leader="none"/>
        </w:tabs>
        <w:rPr>
          <w:rFonts w:hint="eastAsia" w:ascii="宋体" w:hAnsi="宋体" w:eastAsia="宋体"/>
          <w:b/>
          <w:bCs w:val="0"/>
          <w:sz w:val="36"/>
          <w:szCs w:val="36"/>
          <w:lang w:val="zh-CN" w:eastAsia="zh-CN"/>
        </w:rPr>
        <w:outlineLvl w:val="0"/>
      </w:pPr>
      <w:r>
        <w:rPr>
          <w:rFonts w:hint="eastAsia" w:ascii="宋体" w:hAnsi="宋体" w:eastAsia="宋体"/>
          <w:b/>
          <w:bCs w:val="0"/>
          <w:sz w:val="36"/>
          <w:szCs w:val="36"/>
          <w:lang w:val="zh-CN" w:eastAsia="zh-CN"/>
        </w:rPr>
      </w:r>
      <w:r/>
    </w:p>
    <w:p>
      <w:pPr>
        <w:jc w:val="both"/>
        <w:tabs>
          <w:tab w:val="left" w:pos="1440" w:leader="none"/>
          <w:tab w:val="left" w:pos="5670" w:leader="none"/>
        </w:tabs>
        <w:rPr>
          <w:rFonts w:hint="eastAsia" w:ascii="宋体" w:hAnsi="宋体" w:eastAsia="宋体"/>
          <w:b/>
          <w:bCs w:val="0"/>
          <w:sz w:val="36"/>
          <w:szCs w:val="36"/>
          <w:lang w:val="zh-CN" w:eastAsia="zh-CN"/>
        </w:rPr>
        <w:outlineLvl w:val="0"/>
      </w:pPr>
      <w:r>
        <w:rPr>
          <w:rFonts w:hint="eastAsia" w:ascii="宋体" w:hAnsi="宋体" w:eastAsia="宋体"/>
          <w:b/>
          <w:bCs w:val="0"/>
          <w:sz w:val="36"/>
          <w:szCs w:val="36"/>
          <w:lang w:val="zh-CN" w:eastAsia="zh-CN"/>
        </w:rPr>
      </w:r>
      <w:r/>
    </w:p>
    <w:p>
      <w:pPr>
        <w:jc w:val="both"/>
        <w:tabs>
          <w:tab w:val="left" w:pos="1440" w:leader="none"/>
          <w:tab w:val="left" w:pos="5670" w:leader="none"/>
        </w:tabs>
        <w:rPr>
          <w:rFonts w:hint="eastAsia" w:ascii="宋体" w:hAnsi="宋体" w:eastAsia="宋体"/>
          <w:b/>
          <w:bCs w:val="0"/>
          <w:sz w:val="36"/>
          <w:szCs w:val="36"/>
          <w:lang w:val="zh-CN" w:eastAsia="zh-CN"/>
        </w:rPr>
        <w:outlineLvl w:val="0"/>
      </w:pPr>
      <w:r>
        <w:rPr>
          <w:rFonts w:hint="eastAsia" w:ascii="宋体" w:hAnsi="宋体" w:eastAsia="宋体"/>
          <w:b/>
          <w:bCs w:val="0"/>
          <w:sz w:val="36"/>
          <w:szCs w:val="36"/>
          <w:lang w:val="zh-CN" w:eastAsia="zh-CN"/>
        </w:rPr>
      </w:r>
      <w:r/>
    </w:p>
    <w:p>
      <w:pPr>
        <w:jc w:val="center"/>
        <w:tabs>
          <w:tab w:val="left" w:pos="1440" w:leader="none"/>
          <w:tab w:val="left" w:pos="5670" w:leader="none"/>
        </w:tabs>
        <w:rPr>
          <w:rFonts w:hint="eastAsia" w:ascii="宋体" w:hAnsi="宋体" w:eastAsia="宋体"/>
          <w:b/>
          <w:bCs w:val="0"/>
          <w:sz w:val="36"/>
          <w:szCs w:val="36"/>
          <w:lang w:val="zh-CN" w:eastAsia="zh-CN"/>
        </w:rPr>
        <w:outlineLvl w:val="0"/>
      </w:pPr>
      <w:r>
        <w:rPr>
          <w:rFonts w:hint="eastAsia" w:ascii="宋体" w:hAnsi="宋体" w:eastAsia="宋体"/>
          <w:b/>
          <w:bCs w:val="0"/>
          <w:sz w:val="36"/>
          <w:szCs w:val="36"/>
          <w:lang w:val="zh-CN" w:eastAsia="zh-CN"/>
        </w:rPr>
      </w:r>
      <w:r/>
    </w:p>
    <w:p>
      <w:pPr>
        <w:jc w:val="center"/>
        <w:tabs>
          <w:tab w:val="left" w:pos="1440" w:leader="none"/>
          <w:tab w:val="left" w:pos="5670" w:leader="none"/>
        </w:tabs>
        <w:rPr>
          <w:rFonts w:hint="eastAsia" w:ascii="宋体" w:hAnsi="宋体" w:eastAsia="宋体"/>
          <w:b/>
          <w:bCs w:val="0"/>
          <w:sz w:val="36"/>
          <w:szCs w:val="36"/>
          <w:lang w:val="zh-CN" w:eastAsia="zh-CN"/>
        </w:rPr>
        <w:outlineLvl w:val="0"/>
      </w:pPr>
      <w:r>
        <w:rPr>
          <w:rFonts w:hint="eastAsia" w:ascii="宋体" w:hAnsi="宋体" w:eastAsia="宋体"/>
          <w:b/>
          <w:bCs w:val="0"/>
          <w:sz w:val="36"/>
          <w:szCs w:val="36"/>
          <w:lang w:val="zh-CN" w:eastAsia="zh-CN"/>
        </w:rPr>
        <w:t xml:space="preserve">第六章 磋商响应文件格式及附件</w:t>
      </w:r>
      <w:r/>
    </w:p>
    <w:p>
      <w:pPr>
        <w:pStyle w:val="1062"/>
        <w:jc w:val="left"/>
        <w:spacing w:line="468" w:lineRule="exact"/>
        <w:tabs>
          <w:tab w:val="left" w:pos="708" w:leader="none"/>
        </w:tabs>
        <w:rPr>
          <w:rFonts w:hint="eastAsia" w:ascii="宋体" w:hAnsi="宋体" w:eastAsia="宋体"/>
          <w:sz w:val="21"/>
          <w:szCs w:val="24"/>
          <w:lang w:val="zh-CN" w:eastAsia="zh-CN" w:bidi="ar-SA"/>
        </w:rPr>
      </w:pPr>
      <w:r>
        <w:rPr>
          <w:rFonts w:hint="eastAsia" w:ascii="宋体" w:hAnsi="宋体" w:eastAsia="宋体"/>
          <w:sz w:val="21"/>
          <w:szCs w:val="24"/>
          <w:lang w:val="zh-CN" w:eastAsia="zh-CN" w:bidi="ar-SA"/>
        </w:rPr>
      </w:r>
      <w:r/>
    </w:p>
    <w:p>
      <w:pPr>
        <w:jc w:val="center"/>
        <w:spacing w:line="360" w:lineRule="auto"/>
        <w:rPr>
          <w:rFonts w:hint="eastAsia" w:ascii="宋体" w:hAnsi="宋体" w:eastAsia="宋体" w:cs="Arial Unicode MS"/>
          <w:sz w:val="36"/>
          <w:szCs w:val="36"/>
        </w:rPr>
      </w:pPr>
      <w:r>
        <w:rPr>
          <w:rFonts w:hint="eastAsia" w:ascii="宋体" w:hAnsi="宋体" w:eastAsia="宋体" w:cs="Arial Unicode MS"/>
          <w:sz w:val="36"/>
          <w:szCs w:val="36"/>
        </w:rPr>
        <w:t xml:space="preserve">竞争性磋商文件</w:t>
      </w:r>
      <w:r/>
    </w:p>
    <w:p>
      <w:pPr>
        <w:ind w:firstLine="3708"/>
        <w:spacing w:line="360" w:lineRule="auto"/>
        <w:rPr>
          <w:rFonts w:hint="eastAsia" w:ascii="宋体" w:hAnsi="宋体" w:eastAsia="宋体"/>
          <w:b/>
          <w:sz w:val="36"/>
        </w:rPr>
      </w:pPr>
      <w:r>
        <w:rPr>
          <w:rFonts w:hint="eastAsia" w:ascii="宋体" w:hAnsi="宋体" w:eastAsia="宋体"/>
          <w:b/>
          <w:sz w:val="36"/>
        </w:rPr>
      </w:r>
      <w:r/>
    </w:p>
    <w:p>
      <w:pPr>
        <w:jc w:val="center"/>
        <w:spacing w:line="360" w:lineRule="auto"/>
        <w:rPr>
          <w:rFonts w:hint="eastAsia" w:ascii="宋体" w:hAnsi="宋体" w:eastAsia="宋体"/>
          <w:b/>
          <w:sz w:val="72"/>
        </w:rPr>
      </w:pPr>
      <w:r>
        <w:rPr>
          <w:rFonts w:hint="eastAsia" w:ascii="宋体" w:hAnsi="宋体" w:eastAsia="宋体"/>
          <w:b/>
          <w:sz w:val="72"/>
        </w:rPr>
      </w:r>
      <w:r/>
    </w:p>
    <w:p>
      <w:pPr>
        <w:jc w:val="center"/>
        <w:spacing w:line="360" w:lineRule="auto"/>
        <w:rPr>
          <w:rFonts w:hint="eastAsia" w:ascii="宋体" w:hAnsi="宋体" w:eastAsia="宋体"/>
          <w:b/>
          <w:sz w:val="36"/>
        </w:rPr>
      </w:pPr>
      <w:r>
        <w:rPr>
          <w:rFonts w:hint="eastAsia" w:ascii="宋体" w:hAnsi="宋体" w:eastAsia="宋体"/>
          <w:b/>
          <w:sz w:val="36"/>
        </w:rPr>
      </w:r>
      <w:r/>
    </w:p>
    <w:p>
      <w:pPr>
        <w:jc w:val="center"/>
        <w:spacing w:line="360" w:lineRule="auto"/>
        <w:rPr>
          <w:rFonts w:hint="eastAsia" w:ascii="宋体" w:hAnsi="宋体" w:eastAsia="宋体"/>
          <w:b/>
          <w:sz w:val="36"/>
        </w:rPr>
      </w:pPr>
      <w:r>
        <w:rPr>
          <w:rFonts w:hint="eastAsia" w:ascii="宋体" w:hAnsi="宋体" w:eastAsia="宋体"/>
          <w:b/>
          <w:sz w:val="36"/>
        </w:rPr>
      </w:r>
      <w:r/>
    </w:p>
    <w:p>
      <w:pPr>
        <w:ind w:firstLine="1265"/>
        <w:spacing w:line="360" w:lineRule="auto"/>
        <w:rPr>
          <w:rFonts w:hint="eastAsia" w:ascii="宋体" w:hAnsi="宋体" w:eastAsia="宋体"/>
          <w:b/>
          <w:sz w:val="36"/>
        </w:rPr>
      </w:pPr>
      <w:r>
        <w:rPr>
          <w:rFonts w:hint="eastAsia" w:ascii="宋体" w:hAnsi="宋体" w:eastAsia="宋体"/>
          <w:b/>
          <w:sz w:val="36"/>
        </w:rPr>
        <w:t xml:space="preserve">项 目 编号： </w:t>
      </w:r>
      <w:r>
        <w:rPr>
          <w:rFonts w:hint="eastAsia" w:ascii="宋体" w:hAnsi="宋体" w:eastAsia="宋体"/>
          <w:b/>
          <w:sz w:val="36"/>
          <w:u w:val="single"/>
        </w:rPr>
        <w:t xml:space="preserve">               </w:t>
      </w:r>
      <w:r/>
    </w:p>
    <w:p>
      <w:pPr>
        <w:ind w:firstLine="1265"/>
        <w:spacing w:line="360" w:lineRule="auto"/>
        <w:rPr>
          <w:rFonts w:hint="eastAsia" w:ascii="宋体" w:hAnsi="宋体" w:eastAsia="宋体"/>
          <w:b/>
          <w:sz w:val="36"/>
          <w:u w:val="single"/>
        </w:rPr>
      </w:pPr>
      <w:r>
        <w:rPr>
          <w:rFonts w:hint="eastAsia" w:ascii="宋体" w:hAnsi="宋体" w:eastAsia="宋体"/>
          <w:b/>
          <w:sz w:val="36"/>
        </w:rPr>
        <w:t xml:space="preserve">项 目 名称： </w:t>
      </w:r>
      <w:r>
        <w:rPr>
          <w:rFonts w:hint="eastAsia" w:ascii="宋体" w:hAnsi="宋体" w:eastAsia="宋体"/>
          <w:b/>
          <w:sz w:val="36"/>
          <w:u w:val="single"/>
        </w:rPr>
        <w:t xml:space="preserve">               </w:t>
      </w:r>
      <w:r/>
    </w:p>
    <w:p>
      <w:pPr>
        <w:spacing w:line="360" w:lineRule="auto"/>
        <w:rPr>
          <w:rFonts w:hint="eastAsia" w:ascii="宋体" w:hAnsi="宋体" w:eastAsia="宋体"/>
          <w:b/>
          <w:sz w:val="36"/>
          <w:u w:val="single"/>
        </w:rPr>
      </w:pPr>
      <w:r>
        <w:rPr>
          <w:rFonts w:hint="eastAsia" w:ascii="宋体" w:hAnsi="宋体" w:eastAsia="宋体"/>
          <w:b/>
          <w:sz w:val="36"/>
        </w:rPr>
        <w:t xml:space="preserve">       供应商名称 ：</w:t>
      </w:r>
      <w:r>
        <w:rPr>
          <w:rFonts w:hint="eastAsia" w:ascii="宋体" w:hAnsi="宋体" w:eastAsia="宋体"/>
          <w:b/>
          <w:sz w:val="36"/>
          <w:u w:val="single"/>
        </w:rPr>
        <w:t xml:space="preserve">               </w:t>
      </w:r>
      <w:r/>
    </w:p>
    <w:p>
      <w:pPr>
        <w:spacing w:line="360" w:lineRule="auto"/>
        <w:rPr>
          <w:rFonts w:hint="eastAsia" w:ascii="宋体" w:hAnsi="宋体" w:eastAsia="宋体" w:cs="MS Gothic"/>
          <w:sz w:val="32"/>
          <w:szCs w:val="32"/>
        </w:rPr>
      </w:pPr>
      <w:r>
        <w:rPr>
          <w:rFonts w:hint="eastAsia" w:ascii="宋体" w:hAnsi="宋体" w:eastAsia="宋体"/>
          <w:b/>
          <w:sz w:val="36"/>
        </w:rPr>
        <w:t xml:space="preserve">       日      期 ：</w:t>
      </w:r>
      <w:r>
        <w:rPr>
          <w:rFonts w:hint="eastAsia" w:ascii="宋体" w:hAnsi="宋体" w:eastAsia="宋体"/>
          <w:b/>
          <w:sz w:val="36"/>
          <w:u w:val="single"/>
        </w:rPr>
        <w:t xml:space="preserve">               </w:t>
      </w:r>
      <w:r/>
    </w:p>
    <w:p>
      <w:pPr>
        <w:rPr>
          <w:rFonts w:hint="eastAsia" w:ascii="宋体" w:hAnsi="宋体" w:eastAsia="宋体" w:cs="MS Gothic"/>
          <w:sz w:val="32"/>
          <w:szCs w:val="32"/>
        </w:rPr>
      </w:pPr>
      <w:r>
        <w:rPr>
          <w:rFonts w:hint="eastAsia" w:ascii="宋体" w:hAnsi="宋体" w:eastAsia="宋体" w:cs="MS Gothic"/>
          <w:sz w:val="32"/>
          <w:szCs w:val="32"/>
        </w:rPr>
      </w:r>
      <w:r/>
    </w:p>
    <w:p>
      <w:pPr>
        <w:jc w:val="center"/>
        <w:rPr>
          <w:rFonts w:hint="eastAsia" w:ascii="宋体" w:hAnsi="宋体" w:eastAsia="宋体" w:cs="MS Gothic"/>
          <w:sz w:val="32"/>
          <w:szCs w:val="32"/>
        </w:rPr>
      </w:pPr>
      <w:r>
        <w:rPr>
          <w:rFonts w:hint="eastAsia" w:ascii="宋体" w:hAnsi="宋体" w:eastAsia="宋体" w:cs="MS Gothic"/>
          <w:sz w:val="32"/>
          <w:szCs w:val="32"/>
        </w:rPr>
      </w:r>
      <w:r/>
    </w:p>
    <w:p>
      <w:pPr>
        <w:jc w:val="center"/>
        <w:rPr>
          <w:rFonts w:hint="eastAsia" w:ascii="宋体" w:hAnsi="宋体" w:eastAsia="宋体" w:cs="MS Gothic"/>
          <w:sz w:val="32"/>
          <w:szCs w:val="32"/>
        </w:rPr>
      </w:pPr>
      <w:r>
        <w:rPr>
          <w:rFonts w:hint="eastAsia" w:ascii="宋体" w:hAnsi="宋体" w:eastAsia="宋体" w:cs="MS Gothic"/>
          <w:sz w:val="32"/>
          <w:szCs w:val="32"/>
        </w:rPr>
      </w:r>
      <w:r/>
    </w:p>
    <w:p>
      <w:pPr>
        <w:jc w:val="center"/>
        <w:rPr>
          <w:rFonts w:hint="eastAsia" w:ascii="宋体" w:hAnsi="宋体" w:eastAsia="宋体" w:cs="MS Gothic"/>
          <w:sz w:val="32"/>
          <w:szCs w:val="32"/>
        </w:rPr>
      </w:pPr>
      <w:r>
        <w:rPr>
          <w:rFonts w:hint="eastAsia" w:ascii="宋体" w:hAnsi="宋体" w:eastAsia="宋体" w:cs="MS Gothic"/>
          <w:sz w:val="32"/>
          <w:szCs w:val="32"/>
        </w:rPr>
      </w:r>
      <w:r/>
    </w:p>
    <w:p>
      <w:pPr>
        <w:jc w:val="center"/>
        <w:rPr>
          <w:rFonts w:hint="eastAsia" w:ascii="宋体" w:hAnsi="宋体" w:eastAsia="宋体" w:cs="MS Gothic"/>
          <w:sz w:val="32"/>
          <w:szCs w:val="32"/>
        </w:rPr>
      </w:pPr>
      <w:r>
        <w:rPr>
          <w:rFonts w:hint="eastAsia" w:ascii="宋体" w:hAnsi="宋体" w:eastAsia="宋体" w:cs="MS Gothic"/>
          <w:sz w:val="32"/>
          <w:szCs w:val="32"/>
        </w:rPr>
      </w:r>
      <w:r/>
    </w:p>
    <w:p>
      <w:pPr>
        <w:jc w:val="center"/>
        <w:rPr>
          <w:rFonts w:hint="eastAsia" w:ascii="宋体" w:hAnsi="宋体" w:eastAsia="宋体" w:cs="MS Gothic"/>
          <w:sz w:val="32"/>
          <w:szCs w:val="32"/>
        </w:rPr>
      </w:pPr>
      <w:r>
        <w:rPr>
          <w:rFonts w:hint="eastAsia" w:ascii="宋体" w:hAnsi="宋体" w:eastAsia="宋体" w:cs="MS Gothic"/>
          <w:sz w:val="32"/>
          <w:szCs w:val="32"/>
        </w:rPr>
      </w:r>
      <w:r/>
    </w:p>
    <w:p>
      <w:pPr>
        <w:jc w:val="center"/>
        <w:rPr>
          <w:rFonts w:hint="eastAsia" w:ascii="宋体" w:hAnsi="宋体" w:eastAsia="宋体" w:cs="MS Gothic"/>
          <w:sz w:val="32"/>
          <w:szCs w:val="32"/>
        </w:rPr>
      </w:pPr>
      <w:r>
        <w:rPr>
          <w:rFonts w:hint="eastAsia" w:ascii="宋体" w:hAnsi="宋体" w:eastAsia="宋体" w:cs="MS Gothic"/>
          <w:sz w:val="32"/>
          <w:szCs w:val="32"/>
        </w:rPr>
      </w:r>
      <w:r/>
    </w:p>
    <w:p>
      <w:pPr>
        <w:jc w:val="center"/>
        <w:rPr>
          <w:rFonts w:hint="eastAsia" w:ascii="宋体" w:hAnsi="宋体" w:eastAsia="宋体" w:cs="MS Gothic"/>
          <w:sz w:val="32"/>
          <w:szCs w:val="32"/>
        </w:rPr>
      </w:pPr>
      <w:r>
        <w:rPr>
          <w:rFonts w:hint="eastAsia" w:ascii="宋体" w:hAnsi="宋体" w:eastAsia="宋体" w:cs="MS Gothic"/>
          <w:sz w:val="32"/>
          <w:szCs w:val="32"/>
        </w:rPr>
      </w:r>
      <w:r/>
    </w:p>
    <w:p>
      <w:pPr>
        <w:jc w:val="center"/>
        <w:rPr>
          <w:rFonts w:hint="eastAsia" w:ascii="宋体" w:hAnsi="宋体" w:eastAsia="宋体" w:cs="MS Gothic"/>
          <w:sz w:val="32"/>
          <w:szCs w:val="32"/>
        </w:rPr>
      </w:pPr>
      <w:r>
        <w:rPr>
          <w:rFonts w:hint="eastAsia" w:ascii="宋体" w:hAnsi="宋体" w:eastAsia="宋体" w:cs="MS Gothic"/>
          <w:sz w:val="32"/>
          <w:szCs w:val="32"/>
        </w:rPr>
      </w:r>
      <w:r/>
    </w:p>
    <w:p>
      <w:pPr>
        <w:rPr>
          <w:rFonts w:hint="eastAsia" w:ascii="宋体" w:hAnsi="宋体" w:eastAsia="宋体" w:cs="MS Gothic"/>
          <w:sz w:val="32"/>
          <w:szCs w:val="32"/>
        </w:rPr>
      </w:pPr>
      <w:r>
        <w:rPr>
          <w:rFonts w:hint="eastAsia" w:ascii="宋体" w:hAnsi="宋体" w:eastAsia="宋体" w:cs="MS Gothic"/>
          <w:sz w:val="32"/>
          <w:szCs w:val="32"/>
        </w:rPr>
      </w:r>
      <w:r/>
    </w:p>
    <w:p>
      <w:pPr>
        <w:pStyle w:val="737"/>
        <w:rPr>
          <w:rFonts w:hint="eastAsia" w:ascii="宋体" w:hAnsi="宋体" w:eastAsia="宋体" w:cs="MS Gothic"/>
          <w:sz w:val="32"/>
          <w:szCs w:val="32"/>
        </w:rPr>
      </w:pPr>
      <w:r>
        <w:rPr>
          <w:rFonts w:hint="eastAsia" w:ascii="宋体" w:hAnsi="宋体" w:eastAsia="宋体" w:cs="MS Gothic"/>
          <w:sz w:val="32"/>
          <w:szCs w:val="32"/>
        </w:rPr>
      </w:r>
      <w:r/>
    </w:p>
    <w:p>
      <w:pPr>
        <w:rPr>
          <w:rFonts w:hint="eastAsia" w:ascii="宋体" w:hAnsi="宋体" w:eastAsia="宋体" w:cs="MS Gothic"/>
          <w:sz w:val="32"/>
          <w:szCs w:val="32"/>
        </w:rPr>
      </w:pPr>
      <w:r>
        <w:rPr>
          <w:rFonts w:hint="eastAsia" w:ascii="宋体" w:hAnsi="宋体" w:eastAsia="宋体" w:cs="MS Gothic"/>
          <w:sz w:val="32"/>
          <w:szCs w:val="32"/>
        </w:rPr>
      </w:r>
      <w:r/>
    </w:p>
    <w:p>
      <w:pPr>
        <w:rPr>
          <w:rFonts w:hint="eastAsia" w:ascii="宋体" w:hAnsi="宋体" w:eastAsia="宋体" w:cs="MS Gothic"/>
          <w:sz w:val="32"/>
          <w:szCs w:val="32"/>
        </w:rPr>
      </w:pPr>
      <w:r>
        <w:rPr>
          <w:rFonts w:hint="eastAsia" w:ascii="宋体" w:hAnsi="宋体" w:eastAsia="宋体" w:cs="MS Gothic"/>
          <w:sz w:val="32"/>
          <w:szCs w:val="32"/>
        </w:rPr>
      </w:r>
      <w:r/>
    </w:p>
    <w:p>
      <w:pPr>
        <w:rPr>
          <w:rFonts w:hint="eastAsia"/>
        </w:rPr>
      </w:pPr>
      <w:r>
        <w:rPr>
          <w:rFonts w:hint="eastAsia"/>
        </w:rPr>
      </w:r>
      <w:r/>
    </w:p>
    <w:p>
      <w:pPr>
        <w:pStyle w:val="737"/>
        <w:rPr>
          <w:rFonts w:hint="eastAsia"/>
        </w:rPr>
      </w:pPr>
      <w:r>
        <w:rPr>
          <w:rFonts w:hint="eastAsia"/>
        </w:rPr>
      </w:r>
      <w:r/>
    </w:p>
    <w:p>
      <w:pPr>
        <w:jc w:val="center"/>
        <w:rPr>
          <w:rFonts w:ascii="宋体" w:hAnsi="宋体" w:eastAsia="宋体" w:cs="MS Gothic"/>
          <w:sz w:val="32"/>
          <w:szCs w:val="32"/>
        </w:rPr>
      </w:pPr>
      <w:r>
        <w:rPr>
          <w:rFonts w:hint="eastAsia" w:ascii="宋体" w:hAnsi="宋体" w:eastAsia="宋体" w:cs="MS Gothic"/>
          <w:sz w:val="32"/>
          <w:szCs w:val="32"/>
        </w:rPr>
        <w:t xml:space="preserve">评分索引表</w:t>
      </w: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rPr>
                <w:rFonts w:ascii="宋体" w:hAnsi="宋体" w:eastAsia="宋体" w:cs="????"/>
                <w:bCs w:val="0"/>
                <w:sz w:val="21"/>
                <w:szCs w:val="21"/>
              </w:rPr>
            </w:pPr>
            <w:r>
              <w:rPr>
                <w:rFonts w:hint="eastAsia" w:ascii="宋体" w:hAnsi="宋体" w:eastAsia="宋体" w:cs="????"/>
                <w:bCs w:val="0"/>
                <w:sz w:val="21"/>
                <w:szCs w:val="21"/>
              </w:rPr>
              <w:t xml:space="preserve">评分项目</w:t>
            </w:r>
            <w:r/>
          </w:p>
        </w:tc>
        <w:tc>
          <w:tcPr>
            <w:tcW w:w="4643" w:type="dxa"/>
            <w:vAlign w:val="top"/>
            <w:textDirection w:val="lrTb"/>
            <w:noWrap w:val="false"/>
          </w:tcPr>
          <w:p>
            <w:pPr>
              <w:rPr>
                <w:rFonts w:ascii="宋体" w:hAnsi="宋体" w:eastAsia="宋体" w:cs="????"/>
                <w:bCs w:val="0"/>
                <w:sz w:val="21"/>
                <w:szCs w:val="21"/>
              </w:rPr>
            </w:pPr>
            <w:r>
              <w:rPr>
                <w:rFonts w:hint="eastAsia" w:ascii="宋体" w:hAnsi="宋体" w:eastAsia="宋体" w:cs="????"/>
                <w:bCs w:val="0"/>
                <w:sz w:val="21"/>
                <w:szCs w:val="21"/>
              </w:rPr>
              <w:t xml:space="preserve">在响应文件中的页码位置</w:t>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vAlign w:val="top"/>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bl>
    <w:p>
      <w:pPr>
        <w:spacing w:line="360" w:lineRule="auto"/>
        <w:rPr>
          <w:rFonts w:ascii="宋体" w:hAnsi="宋体" w:eastAsia="宋体" w:cs="MS Gothic"/>
          <w:b/>
          <w:bCs w:val="0"/>
          <w:szCs w:val="21"/>
        </w:rPr>
        <w:outlineLvl w:val="2"/>
      </w:pPr>
      <w:r>
        <w:rPr>
          <w:rFonts w:ascii="宋体" w:hAnsi="宋体" w:eastAsia="宋体" w:cs="MS Gothic"/>
          <w:b/>
          <w:bCs w:val="0"/>
          <w:szCs w:val="21"/>
        </w:rPr>
      </w:r>
      <w:r/>
    </w:p>
    <w:p>
      <w:pPr>
        <w:rPr>
          <w:rFonts w:hint="eastAsia" w:ascii="宋体" w:hAnsi="宋体" w:eastAsia="宋体"/>
          <w:b/>
          <w:sz w:val="44"/>
        </w:rPr>
      </w:pPr>
      <w:r>
        <w:rPr>
          <w:rFonts w:hint="eastAsia" w:ascii="宋体" w:hAnsi="宋体" w:eastAsia="宋体"/>
          <w:b/>
          <w:sz w:val="44"/>
        </w:rPr>
      </w:r>
      <w:r/>
    </w:p>
    <w:p>
      <w:pPr>
        <w:keepLines/>
        <w:keepNext/>
        <w:spacing w:before="340" w:after="330" w:line="578" w:lineRule="auto"/>
        <w:rPr>
          <w:rFonts w:hint="eastAsia" w:ascii="宋体" w:hAnsi="宋体" w:eastAsia="宋体"/>
          <w:b/>
          <w:sz w:val="44"/>
          <w:szCs w:val="44"/>
        </w:rPr>
        <w:outlineLvl w:val="0"/>
      </w:pPr>
      <w:r>
        <w:rPr>
          <w:rFonts w:hint="eastAsia" w:ascii="宋体" w:hAnsi="宋体" w:eastAsia="宋体"/>
          <w:b/>
          <w:sz w:val="44"/>
          <w:szCs w:val="44"/>
        </w:rPr>
      </w:r>
      <w:r/>
    </w:p>
    <w:p>
      <w:pPr>
        <w:ind w:firstLine="720"/>
        <w:spacing w:line="360" w:lineRule="auto"/>
        <w:rPr>
          <w:rFonts w:hint="eastAsia" w:ascii="宋体" w:hAnsi="宋体" w:eastAsia="宋体" w:cs="MS Gothic"/>
          <w:sz w:val="36"/>
          <w:szCs w:val="36"/>
        </w:rPr>
        <w:outlineLvl w:val="0"/>
      </w:pPr>
      <w:r>
        <w:rPr>
          <w:rFonts w:hint="eastAsia" w:ascii="宋体" w:hAnsi="宋体" w:eastAsia="宋体" w:cs="MS Gothic"/>
          <w:sz w:val="36"/>
          <w:szCs w:val="36"/>
        </w:rPr>
      </w:r>
      <w:r/>
    </w:p>
    <w:p>
      <w:pPr>
        <w:ind w:firstLine="720"/>
        <w:spacing w:line="360" w:lineRule="auto"/>
        <w:rPr>
          <w:rFonts w:hint="eastAsia" w:ascii="宋体" w:hAnsi="宋体" w:eastAsia="宋体" w:cs="MS Gothic"/>
          <w:sz w:val="36"/>
          <w:szCs w:val="36"/>
        </w:rPr>
        <w:outlineLvl w:val="0"/>
      </w:pPr>
      <w:r>
        <w:rPr>
          <w:rFonts w:hint="eastAsia" w:ascii="宋体" w:hAnsi="宋体" w:eastAsia="宋体" w:cs="MS Gothic"/>
          <w:sz w:val="36"/>
          <w:szCs w:val="36"/>
        </w:rPr>
      </w:r>
      <w:r/>
    </w:p>
    <w:p>
      <w:pPr>
        <w:ind w:firstLine="720"/>
        <w:spacing w:line="360" w:lineRule="auto"/>
        <w:rPr>
          <w:rFonts w:hint="eastAsia" w:ascii="宋体" w:hAnsi="宋体" w:eastAsia="宋体" w:cs="MS Gothic"/>
          <w:sz w:val="36"/>
          <w:szCs w:val="36"/>
        </w:rPr>
        <w:outlineLvl w:val="0"/>
      </w:pPr>
      <w:r>
        <w:rPr>
          <w:rFonts w:hint="eastAsia" w:ascii="宋体" w:hAnsi="宋体" w:eastAsia="宋体" w:cs="MS Gothic"/>
          <w:sz w:val="36"/>
          <w:szCs w:val="36"/>
        </w:rPr>
      </w:r>
      <w:r/>
    </w:p>
    <w:p>
      <w:pPr>
        <w:pStyle w:val="737"/>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cs="MS Gothic"/>
          <w:sz w:val="36"/>
          <w:szCs w:val="36"/>
        </w:rPr>
        <w:outlineLvl w:val="0"/>
      </w:pPr>
      <w:r>
        <w:rPr>
          <w:rFonts w:hint="eastAsia" w:ascii="宋体" w:hAnsi="宋体" w:eastAsia="宋体" w:cs="MS Gothic"/>
          <w:sz w:val="36"/>
          <w:szCs w:val="36"/>
        </w:rPr>
      </w:r>
      <w:r/>
    </w:p>
    <w:p>
      <w:pPr>
        <w:jc w:val="center"/>
        <w:spacing w:line="360" w:lineRule="auto"/>
        <w:rPr>
          <w:rFonts w:hint="eastAsia" w:ascii="宋体" w:hAnsi="宋体" w:eastAsia="宋体" w:cs="MS Gothic"/>
          <w:sz w:val="36"/>
          <w:szCs w:val="36"/>
        </w:rPr>
        <w:outlineLvl w:val="0"/>
      </w:pPr>
      <w:r>
        <w:rPr>
          <w:rFonts w:hint="eastAsia" w:ascii="宋体" w:hAnsi="宋体" w:eastAsia="宋体" w:cs="MS Gothic"/>
          <w:sz w:val="36"/>
          <w:szCs w:val="36"/>
        </w:rPr>
      </w:r>
      <w:r/>
    </w:p>
    <w:p>
      <w:pPr>
        <w:spacing w:line="360" w:lineRule="auto"/>
        <w:rPr>
          <w:rFonts w:hint="eastAsia" w:ascii="宋体" w:hAnsi="宋体" w:eastAsia="宋体" w:cs="MS Gothic"/>
          <w:sz w:val="36"/>
          <w:szCs w:val="36"/>
        </w:rPr>
        <w:outlineLvl w:val="0"/>
      </w:pPr>
      <w:r>
        <w:rPr>
          <w:rFonts w:hint="eastAsia" w:ascii="宋体" w:hAnsi="宋体" w:eastAsia="宋体" w:cs="MS Gothic"/>
          <w:sz w:val="36"/>
          <w:szCs w:val="36"/>
        </w:rPr>
      </w:r>
      <w:r/>
    </w:p>
    <w:p>
      <w:pPr>
        <w:jc w:val="both"/>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hint="eastAsia" w:ascii="宋体" w:hAnsi="宋体" w:eastAsia="宋体" w:cs="MS Gothic"/>
          <w:sz w:val="36"/>
          <w:szCs w:val="36"/>
        </w:rPr>
        <w:outlineLvl w:val="0"/>
      </w:pPr>
      <w:r>
        <w:rPr>
          <w:rFonts w:hint="eastAsia" w:ascii="宋体" w:hAnsi="宋体" w:eastAsia="宋体" w:cs="MS Gothic"/>
          <w:sz w:val="36"/>
          <w:szCs w:val="36"/>
        </w:rPr>
        <w:t xml:space="preserve">磋商文件主要目录及相关证明材料格式、附件</w:t>
      </w:r>
      <w:r/>
    </w:p>
    <w:p>
      <w:pPr>
        <w:spacing w:line="360" w:lineRule="auto"/>
        <w:rPr>
          <w:rFonts w:hint="eastAsia" w:ascii="宋体" w:hAnsi="宋体" w:eastAsia="宋体" w:cs="MS Gothic"/>
          <w:sz w:val="36"/>
          <w:szCs w:val="36"/>
        </w:rPr>
      </w:pPr>
      <w:r>
        <w:rPr>
          <w:rFonts w:hint="eastAsia" w:ascii="宋体" w:hAnsi="宋体" w:eastAsia="宋体" w:cs="MS Gothic"/>
          <w:sz w:val="36"/>
          <w:szCs w:val="36"/>
        </w:rPr>
      </w:r>
      <w:r/>
    </w:p>
    <w:p>
      <w:pPr>
        <w:numPr>
          <w:ilvl w:val="0"/>
          <w:numId w:val="2"/>
        </w:numPr>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磋商申请及声明</w:t>
      </w:r>
      <w:r/>
    </w:p>
    <w:p>
      <w:pPr>
        <w:numPr>
          <w:ilvl w:val="0"/>
          <w:numId w:val="2"/>
        </w:numPr>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法定代表人授权书</w:t>
      </w:r>
      <w:r/>
    </w:p>
    <w:p>
      <w:pPr>
        <w:numPr>
          <w:ilvl w:val="0"/>
          <w:numId w:val="2"/>
        </w:numPr>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报价表</w:t>
      </w:r>
      <w:r/>
    </w:p>
    <w:p>
      <w:pPr>
        <w:numPr>
          <w:ilvl w:val="0"/>
          <w:numId w:val="2"/>
        </w:numPr>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分项报价表</w:t>
      </w:r>
      <w:r/>
    </w:p>
    <w:p>
      <w:pPr>
        <w:numPr>
          <w:ilvl w:val="0"/>
          <w:numId w:val="2"/>
        </w:numPr>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技术条款偏离表</w:t>
      </w:r>
      <w:r/>
    </w:p>
    <w:p>
      <w:pPr>
        <w:numPr>
          <w:ilvl w:val="0"/>
          <w:numId w:val="2"/>
        </w:numPr>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商务条款偏离表</w:t>
      </w:r>
      <w:r/>
    </w:p>
    <w:p>
      <w:pPr>
        <w:numPr>
          <w:ilvl w:val="0"/>
          <w:numId w:val="2"/>
        </w:numPr>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服务方案</w:t>
      </w:r>
      <w:r/>
    </w:p>
    <w:p>
      <w:pPr>
        <w:numPr>
          <w:ilvl w:val="0"/>
          <w:numId w:val="2"/>
        </w:numPr>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服务与承诺</w:t>
      </w:r>
      <w:r/>
    </w:p>
    <w:p>
      <w:pPr>
        <w:ind w:left="1560"/>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九、磋商需要的其他证明文件及材料（若有)</w:t>
      </w:r>
      <w:r/>
    </w:p>
    <w:p>
      <w:pPr>
        <w:ind w:left="1560"/>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十、资格性和符合性审查响应对照表</w:t>
      </w:r>
      <w:r/>
    </w:p>
    <w:p>
      <w:pPr>
        <w:spacing w:line="360" w:lineRule="auto"/>
        <w:rPr>
          <w:rFonts w:hint="eastAsia" w:ascii="宋体" w:hAnsi="宋体" w:eastAsia="宋体" w:cs="MS Gothic"/>
          <w:sz w:val="28"/>
          <w:szCs w:val="28"/>
        </w:rPr>
      </w:pPr>
      <w:r>
        <w:rPr>
          <w:rFonts w:hint="eastAsia" w:ascii="宋体" w:hAnsi="宋体" w:eastAsia="宋体" w:cs="MS Gothic"/>
          <w:sz w:val="28"/>
          <w:szCs w:val="28"/>
        </w:rPr>
      </w:r>
      <w:r/>
    </w:p>
    <w:p>
      <w:pPr>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            附件一、中小企业声明函格式</w:t>
      </w:r>
      <w:r/>
    </w:p>
    <w:p>
      <w:pPr>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            附件二、无重大违法记录声明格式</w:t>
      </w:r>
      <w:r/>
    </w:p>
    <w:p>
      <w:pPr>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            附件三、 具备履行合同所必需的设备和专业技术能力的声明格式及证明材料</w:t>
      </w:r>
      <w:r/>
    </w:p>
    <w:p>
      <w:pPr>
        <w:ind w:firstLine="1680"/>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附件四、南京市政府采购供应商信用记录表暨信用承诺书</w:t>
      </w:r>
      <w:r/>
    </w:p>
    <w:p>
      <w:pPr>
        <w:ind w:firstLine="1666"/>
        <w:spacing w:line="360" w:lineRule="auto"/>
        <w:rPr>
          <w:rFonts w:hint="eastAsia" w:ascii="宋体" w:hAnsi="宋体" w:eastAsia="宋体" w:cs="MS Gothic"/>
          <w:sz w:val="28"/>
          <w:szCs w:val="28"/>
        </w:rPr>
      </w:pPr>
      <w:r>
        <w:rPr>
          <w:rFonts w:hint="eastAsia" w:ascii="宋体" w:hAnsi="宋体" w:eastAsia="宋体" w:cs="MS Gothic"/>
          <w:sz w:val="28"/>
          <w:szCs w:val="28"/>
        </w:rPr>
        <w:t xml:space="preserve">附件五、供应商资格承诺函</w:t>
      </w:r>
      <w:r/>
    </w:p>
    <w:p>
      <w:pPr>
        <w:spacing w:line="348"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hint="eastAsia" w:ascii="宋体" w:hAnsi="宋体" w:eastAsia="宋体"/>
          <w:b/>
          <w:sz w:val="21"/>
          <w:szCs w:val="22"/>
          <w:lang w:val="zh-CN"/>
        </w:rPr>
      </w:pPr>
      <w:r>
        <w:rPr>
          <w:rFonts w:hint="eastAsia" w:ascii="宋体" w:hAnsi="宋体" w:eastAsia="宋体"/>
          <w:b/>
          <w:sz w:val="21"/>
          <w:szCs w:val="22"/>
          <w:lang w:val="zh-CN"/>
        </w:rPr>
      </w:r>
      <w:r/>
    </w:p>
    <w:p>
      <w:pPr>
        <w:pStyle w:val="737"/>
        <w:rPr>
          <w:rFonts w:hint="eastAsia" w:ascii="宋体" w:hAnsi="宋体" w:eastAsia="宋体"/>
          <w:b/>
          <w:sz w:val="21"/>
          <w:szCs w:val="22"/>
          <w:lang w:val="zh-CN"/>
        </w:rPr>
      </w:pPr>
      <w:r>
        <w:rPr>
          <w:rFonts w:hint="eastAsia" w:ascii="宋体" w:hAnsi="宋体" w:eastAsia="宋体"/>
          <w:b/>
          <w:sz w:val="21"/>
          <w:szCs w:val="22"/>
          <w:lang w:val="zh-CN"/>
        </w:rPr>
      </w:r>
      <w:r/>
    </w:p>
    <w:p>
      <w:pPr>
        <w:rPr>
          <w:rFonts w:hint="eastAsia"/>
          <w:lang w:val="zh-CN"/>
        </w:rPr>
      </w:pPr>
      <w:r>
        <w:rPr>
          <w:rFonts w:hint="eastAsia"/>
          <w:lang w:val="zh-CN"/>
        </w:rPr>
      </w:r>
      <w:r/>
    </w:p>
    <w:p>
      <w:pPr>
        <w:pStyle w:val="737"/>
        <w:rPr>
          <w:rFonts w:hint="eastAsia"/>
          <w:lang w:val="zh-CN"/>
        </w:rPr>
      </w:pPr>
      <w:r>
        <w:rPr>
          <w:rFonts w:hint="eastAsia"/>
          <w:lang w:val="zh-CN"/>
        </w:rPr>
      </w:r>
      <w:r/>
    </w:p>
    <w:p>
      <w:pPr>
        <w:spacing w:line="348" w:lineRule="auto"/>
        <w:rPr>
          <w:rFonts w:hint="eastAsia" w:ascii="宋体" w:hAnsi="宋体" w:eastAsia="宋体"/>
          <w:bCs w:val="0"/>
          <w:sz w:val="21"/>
          <w:szCs w:val="22"/>
          <w:lang w:val="zh-CN"/>
        </w:rPr>
      </w:pPr>
      <w:r>
        <w:rPr>
          <w:rFonts w:hint="eastAsia" w:ascii="宋体" w:hAnsi="宋体" w:eastAsia="宋体"/>
          <w:b/>
          <w:sz w:val="21"/>
          <w:szCs w:val="22"/>
          <w:lang w:val="zh-CN"/>
        </w:rPr>
        <w:t xml:space="preserve">目录一、磋商申请及声明</w:t>
      </w:r>
      <w:r/>
    </w:p>
    <w:p>
      <w:pPr>
        <w:jc w:val="center"/>
        <w:spacing w:line="348" w:lineRule="auto"/>
        <w:rPr>
          <w:rFonts w:hint="eastAsia" w:ascii="宋体" w:hAnsi="宋体" w:eastAsia="宋体"/>
          <w:bCs w:val="0"/>
          <w:sz w:val="36"/>
          <w:szCs w:val="36"/>
        </w:rPr>
      </w:pPr>
      <w:r>
        <w:rPr>
          <w:rFonts w:hint="eastAsia" w:ascii="宋体" w:hAnsi="宋体" w:eastAsia="宋体"/>
          <w:bCs w:val="0"/>
          <w:sz w:val="36"/>
          <w:szCs w:val="36"/>
        </w:rPr>
        <w:t xml:space="preserve">磋商申请及声明</w:t>
      </w:r>
      <w:r/>
    </w:p>
    <w:p>
      <w:pPr>
        <w:pStyle w:val="737"/>
        <w:ind w:left="0"/>
      </w:pPr>
      <w:r/>
      <w:r/>
    </w:p>
    <w:p>
      <w:pPr>
        <w:spacing w:line="348" w:lineRule="auto"/>
        <w:rPr>
          <w:rFonts w:hint="eastAsia" w:ascii="宋体" w:hAnsi="宋体" w:eastAsia="宋体"/>
          <w:bCs w:val="0"/>
          <w:sz w:val="21"/>
          <w:szCs w:val="22"/>
          <w:lang w:eastAsia="zh-CN"/>
        </w:rPr>
      </w:pPr>
      <w:r>
        <w:rPr>
          <w:rFonts w:hint="eastAsia" w:ascii="宋体" w:hAnsi="宋体" w:eastAsia="宋体"/>
          <w:bCs w:val="0"/>
          <w:sz w:val="21"/>
          <w:szCs w:val="22"/>
          <w:lang w:val="zh-CN"/>
        </w:rPr>
        <w:t xml:space="preserve">致：</w:t>
      </w:r>
      <w:r>
        <w:rPr>
          <w:rFonts w:hint="eastAsia" w:ascii="宋体" w:hAnsi="宋体" w:eastAsia="宋体"/>
          <w:sz w:val="21"/>
          <w:szCs w:val="22"/>
          <w:lang w:val="en-US" w:eastAsia="zh-CN"/>
        </w:rPr>
        <w:t xml:space="preserve"> </w:t>
      </w:r>
      <w:r/>
    </w:p>
    <w:p>
      <w:pPr>
        <w:ind w:firstLine="420"/>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根据贵方 </w:t>
      </w:r>
      <w:r>
        <w:rPr>
          <w:rFonts w:hint="eastAsia" w:ascii="宋体" w:hAnsi="宋体" w:eastAsia="宋体"/>
          <w:bCs w:val="0"/>
          <w:sz w:val="21"/>
          <w:szCs w:val="22"/>
          <w:u w:val="single"/>
          <w:lang w:eastAsia="zh-CN"/>
        </w:rPr>
        <w:t xml:space="preserve">六合区2026年5-10万方水源塘坝除险加固项目勘察设计</w:t>
      </w:r>
      <w:r>
        <w:rPr>
          <w:rFonts w:hint="eastAsia" w:ascii="宋体" w:hAnsi="宋体" w:eastAsia="宋体"/>
          <w:bCs w:val="0"/>
          <w:sz w:val="21"/>
          <w:szCs w:val="22"/>
          <w:lang w:val="zh-CN"/>
        </w:rPr>
        <w:t xml:space="preserve">（项目名称）</w:t>
      </w:r>
      <w:r>
        <w:rPr>
          <w:rFonts w:hint="eastAsia" w:ascii="宋体" w:hAnsi="宋体" w:eastAsia="宋体"/>
          <w:bCs w:val="0"/>
          <w:sz w:val="21"/>
          <w:szCs w:val="22"/>
          <w:u w:val="single"/>
          <w:lang w:eastAsia="zh-CN"/>
        </w:rPr>
        <w:t xml:space="preserve">JSZC-320116-LHYX-C2025-0017</w:t>
      </w:r>
      <w:r>
        <w:rPr>
          <w:rFonts w:hint="eastAsia" w:ascii="宋体" w:hAnsi="宋体" w:eastAsia="宋体"/>
          <w:bCs w:val="0"/>
          <w:sz w:val="21"/>
          <w:szCs w:val="22"/>
          <w:lang w:val="zh-CN"/>
        </w:rPr>
        <w:t xml:space="preserve">（项目编号）磋商邀请，正式授权下述签字人 </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(姓名和职务)代表</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（供应商名称），提交响应文件并参加磋商。</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据此函，签字人兹宣布同意如下：</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1、</w:t>
      </w:r>
      <w:r>
        <w:rPr>
          <w:rFonts w:hint="eastAsia" w:ascii="宋体" w:hAnsi="宋体" w:eastAsia="宋体"/>
          <w:b/>
          <w:sz w:val="21"/>
          <w:szCs w:val="22"/>
          <w:lang w:val="zh-CN"/>
        </w:rPr>
        <w:t xml:space="preserve">我们的资格条件完全符合政府采购法和本次采购要求，</w:t>
      </w:r>
      <w:r>
        <w:rPr>
          <w:rFonts w:hint="eastAsia" w:ascii="宋体" w:hAnsi="宋体" w:eastAsia="宋体"/>
          <w:bCs w:val="0"/>
          <w:sz w:val="21"/>
          <w:szCs w:val="22"/>
        </w:rPr>
        <w:t xml:space="preserve">我们</w:t>
      </w:r>
      <w:r>
        <w:rPr>
          <w:rFonts w:hint="eastAsia" w:ascii="宋体" w:hAnsi="宋体" w:eastAsia="宋体"/>
          <w:bCs w:val="0"/>
          <w:sz w:val="21"/>
          <w:szCs w:val="22"/>
          <w:lang w:val="zh-CN"/>
        </w:rPr>
        <w:t xml:space="preserve">同意并向贵方提供了与本次采购活动有关的所有证据和资料</w:t>
      </w:r>
      <w:r>
        <w:rPr>
          <w:rFonts w:hint="eastAsia" w:ascii="宋体" w:hAnsi="宋体" w:eastAsia="宋体"/>
          <w:bCs w:val="0"/>
          <w:sz w:val="21"/>
          <w:szCs w:val="22"/>
        </w:rPr>
        <w:t xml:space="preserve">。</w:t>
      </w:r>
      <w:r/>
    </w:p>
    <w:p>
      <w:pPr>
        <w:spacing w:line="348" w:lineRule="auto"/>
        <w:rPr>
          <w:rFonts w:hint="eastAsia" w:ascii="宋体" w:hAnsi="宋体" w:eastAsia="宋体"/>
          <w:bCs w:val="0"/>
          <w:sz w:val="21"/>
          <w:szCs w:val="22"/>
          <w:lang w:val="zh-CN"/>
        </w:rPr>
      </w:pPr>
      <w:r>
        <w:rPr>
          <w:rFonts w:hint="eastAsia" w:ascii="宋体" w:hAnsi="宋体" w:eastAsia="宋体"/>
          <w:bCs w:val="0"/>
          <w:sz w:val="21"/>
          <w:szCs w:val="22"/>
        </w:rPr>
        <w:t xml:space="preserve">2、项目名称：</w:t>
      </w:r>
      <w:r>
        <w:rPr>
          <w:rFonts w:hint="eastAsia" w:ascii="宋体" w:hAnsi="宋体" w:eastAsia="宋体"/>
          <w:bCs w:val="0"/>
          <w:sz w:val="21"/>
          <w:szCs w:val="22"/>
          <w:u w:val="single"/>
        </w:rPr>
        <w:t xml:space="preserve">  </w:t>
      </w:r>
      <w:r>
        <w:rPr>
          <w:rFonts w:hint="eastAsia" w:ascii="宋体" w:hAnsi="宋体" w:eastAsia="宋体"/>
          <w:bCs w:val="0"/>
          <w:sz w:val="21"/>
          <w:szCs w:val="22"/>
          <w:u w:val="single"/>
          <w:lang w:eastAsia="zh-CN"/>
        </w:rPr>
        <w:t xml:space="preserve">六合区2026年5-10万方水源塘坝除险加固项目勘察设计</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3、</w:t>
      </w:r>
      <w:r>
        <w:rPr>
          <w:rFonts w:hint="eastAsia" w:ascii="宋体" w:hAnsi="宋体" w:eastAsia="宋体"/>
          <w:bCs w:val="0"/>
          <w:sz w:val="21"/>
          <w:szCs w:val="22"/>
          <w:lang w:val="zh-CN"/>
        </w:rPr>
        <w:t xml:space="preserve">我们的</w:t>
      </w:r>
      <w:r>
        <w:rPr>
          <w:rFonts w:hint="eastAsia" w:ascii="宋体" w:hAnsi="宋体" w:eastAsia="宋体"/>
          <w:bCs w:val="0"/>
          <w:sz w:val="21"/>
          <w:szCs w:val="22"/>
        </w:rPr>
        <w:t xml:space="preserve">总报价</w:t>
      </w:r>
      <w:r>
        <w:rPr>
          <w:rFonts w:hint="eastAsia" w:ascii="宋体" w:hAnsi="宋体" w:eastAsia="宋体"/>
          <w:bCs w:val="0"/>
          <w:sz w:val="21"/>
          <w:szCs w:val="22"/>
          <w:u w:val="single"/>
        </w:rPr>
        <w:t xml:space="preserve">          </w:t>
      </w:r>
      <w:r>
        <w:rPr>
          <w:rFonts w:hint="eastAsia" w:ascii="宋体" w:hAnsi="宋体" w:eastAsia="宋体"/>
          <w:bCs w:val="0"/>
          <w:sz w:val="21"/>
          <w:szCs w:val="22"/>
          <w:u w:val="none"/>
          <w:lang w:eastAsia="zh-CN"/>
        </w:rPr>
        <w:t xml:space="preserve">（费率）</w:t>
      </w:r>
      <w:r>
        <w:rPr>
          <w:rFonts w:hint="eastAsia" w:ascii="宋体" w:hAnsi="宋体" w:eastAsia="宋体"/>
          <w:bCs w:val="0"/>
          <w:sz w:val="21"/>
          <w:szCs w:val="22"/>
        </w:rPr>
        <w:t xml:space="preserve">。</w:t>
      </w:r>
      <w:r>
        <w:rPr>
          <w:rFonts w:hint="eastAsia" w:ascii="宋体" w:hAnsi="宋体" w:eastAsia="宋体"/>
          <w:bCs w:val="0"/>
          <w:sz w:val="21"/>
          <w:szCs w:val="22"/>
          <w:lang w:val="zh-CN"/>
        </w:rPr>
        <w:t xml:space="preserve">其中，</w:t>
      </w:r>
      <w:r>
        <w:rPr>
          <w:rFonts w:hint="eastAsia" w:ascii="宋体" w:hAnsi="宋体" w:eastAsia="宋体"/>
          <w:bCs w:val="0"/>
          <w:sz w:val="21"/>
          <w:szCs w:val="22"/>
        </w:rPr>
        <w:t xml:space="preserve">小型和微型企业产品为</w:t>
      </w:r>
      <w:r>
        <w:rPr>
          <w:rFonts w:hint="eastAsia" w:ascii="宋体" w:hAnsi="宋体" w:eastAsia="宋体"/>
          <w:bCs w:val="0"/>
          <w:sz w:val="21"/>
          <w:szCs w:val="22"/>
          <w:u w:val="single"/>
        </w:rPr>
        <w:t xml:space="preserve">          </w:t>
      </w:r>
      <w:r>
        <w:rPr>
          <w:rFonts w:hint="eastAsia" w:ascii="宋体" w:hAnsi="宋体" w:eastAsia="宋体"/>
          <w:bCs w:val="0"/>
          <w:sz w:val="21"/>
          <w:szCs w:val="22"/>
          <w:u w:val="none"/>
          <w:lang w:eastAsia="zh-CN"/>
        </w:rPr>
        <w:t xml:space="preserve">（费率）</w:t>
      </w:r>
      <w:r>
        <w:rPr>
          <w:rFonts w:hint="eastAsia" w:ascii="宋体" w:hAnsi="宋体" w:eastAsia="宋体"/>
          <w:bCs w:val="0"/>
          <w:sz w:val="21"/>
          <w:szCs w:val="22"/>
          <w:lang w:val="zh-CN"/>
        </w:rPr>
        <w:t xml:space="preserve">。项目负责人：</w:t>
      </w:r>
      <w:r>
        <w:rPr>
          <w:rFonts w:hint="eastAsia" w:ascii="宋体" w:hAnsi="宋体" w:eastAsia="宋体"/>
          <w:bCs w:val="0"/>
          <w:sz w:val="21"/>
          <w:szCs w:val="22"/>
          <w:u w:val="single"/>
          <w:lang w:val="en-US" w:eastAsia="zh-CN"/>
        </w:rPr>
        <w:t xml:space="preserve">          </w:t>
      </w:r>
      <w:r>
        <w:rPr>
          <w:rFonts w:hint="eastAsia" w:ascii="宋体" w:hAnsi="宋体" w:eastAsia="宋体"/>
          <w:bCs w:val="0"/>
          <w:sz w:val="21"/>
          <w:szCs w:val="22"/>
          <w:lang w:val="zh-CN"/>
        </w:rPr>
        <w:t xml:space="preserve">。合同履行期：</w:t>
      </w:r>
      <w:r>
        <w:rPr>
          <w:rFonts w:hint="eastAsia" w:ascii="宋体" w:hAnsi="宋体" w:eastAsia="宋体"/>
          <w:bCs w:val="0"/>
          <w:sz w:val="21"/>
          <w:szCs w:val="22"/>
          <w:u w:val="single"/>
          <w:lang w:val="en-US" w:eastAsia="zh-CN"/>
        </w:rPr>
        <w:t xml:space="preserve">          </w:t>
      </w:r>
      <w:r>
        <w:rPr>
          <w:rFonts w:hint="eastAsia" w:ascii="宋体" w:hAnsi="宋体" w:eastAsia="宋体"/>
          <w:bCs w:val="0"/>
          <w:sz w:val="21"/>
          <w:szCs w:val="22"/>
          <w:lang w:val="zh-CN"/>
        </w:rPr>
        <w:t xml:space="preserve">。</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4、</w:t>
      </w:r>
      <w:r>
        <w:rPr>
          <w:rFonts w:hint="eastAsia" w:ascii="宋体" w:hAnsi="宋体" w:eastAsia="宋体"/>
          <w:bCs w:val="0"/>
          <w:sz w:val="21"/>
          <w:szCs w:val="22"/>
          <w:lang w:val="zh-CN"/>
        </w:rPr>
        <w:t xml:space="preserve">我们已详细审核全部磋商文件及其有效补充文件，我们放弃对磋商文件任何误解的权利，提交响应文件后，</w:t>
      </w:r>
      <w:r>
        <w:rPr>
          <w:rFonts w:hint="eastAsia" w:ascii="宋体" w:hAnsi="宋体" w:eastAsia="宋体"/>
          <w:b/>
          <w:sz w:val="21"/>
          <w:szCs w:val="22"/>
          <w:lang w:val="zh-CN"/>
        </w:rPr>
        <w:t xml:space="preserve">不对磋商文件本身提出质疑</w:t>
      </w:r>
      <w:r>
        <w:rPr>
          <w:rFonts w:hint="eastAsia" w:ascii="宋体" w:hAnsi="宋体" w:eastAsia="宋体"/>
          <w:bCs w:val="0"/>
          <w:sz w:val="21"/>
          <w:szCs w:val="22"/>
          <w:lang w:val="zh-CN"/>
        </w:rPr>
        <w:t xml:space="preserve">。否则，属于不诚信和故意扰乱政府采购活动行为，我们将无条件接受处罚。</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5、一旦我方成交，我方将根据磋商文件的规定，严格履行合同，保证于承诺的时间内完成本项目规定的服务内容。</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6、我方决不提供虚假材料谋取成交、决不采取不正当手段诋毁、排挤其他供应商、决不与采购人、其它供应商或者交易中心恶意串通、决不向采购人、交易中心工作人员和磋商小组进行商业贿赂、决不拒绝有关部门监督检查或提供虚假情况，如有违反，无条件接受贵方及相关管理部门的处罚。</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7、我方正式通讯方式为：</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地   址：             </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     </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电   话：                       </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传   真：                       </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8、我方正式开户银行和帐号为：</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开户银行：                       </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帐    号：                       </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供应商授权代表姓名（签字）：         </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供应商名称（公章）：                 </w:t>
      </w:r>
      <w:r/>
    </w:p>
    <w:p>
      <w:pPr>
        <w:spacing w:line="348" w:lineRule="auto"/>
        <w:rPr>
          <w:rFonts w:hint="eastAsia" w:ascii="宋体" w:hAnsi="宋体" w:eastAsia="宋体"/>
          <w:bCs w:val="0"/>
          <w:sz w:val="21"/>
          <w:szCs w:val="22"/>
        </w:rPr>
      </w:pPr>
      <w:r>
        <w:rPr>
          <w:rFonts w:hint="eastAsia" w:ascii="宋体" w:hAnsi="宋体" w:eastAsia="宋体"/>
          <w:bCs w:val="0"/>
          <w:sz w:val="21"/>
          <w:szCs w:val="22"/>
        </w:rPr>
        <w:t xml:space="preserve">日    期：       年    月    日</w:t>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pStyle w:val="737"/>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hint="eastAsia" w:ascii="宋体" w:hAnsi="宋体" w:eastAsia="宋体"/>
          <w:b/>
          <w:sz w:val="21"/>
          <w:szCs w:val="22"/>
          <w:lang w:val="zh-CN"/>
        </w:rPr>
      </w:pPr>
      <w:r>
        <w:rPr>
          <w:rFonts w:hint="eastAsia" w:ascii="宋体" w:hAnsi="宋体" w:eastAsia="宋体"/>
          <w:b/>
          <w:sz w:val="21"/>
          <w:szCs w:val="22"/>
          <w:lang w:val="zh-CN"/>
        </w:rPr>
        <w:t xml:space="preserve">目录二、法定代表人授权书格式</w:t>
      </w:r>
      <w:r/>
    </w:p>
    <w:p>
      <w:pPr>
        <w:jc w:val="center"/>
        <w:spacing w:line="336" w:lineRule="auto"/>
        <w:rPr>
          <w:rFonts w:hint="eastAsia" w:ascii="宋体" w:hAnsi="宋体" w:eastAsia="宋体"/>
          <w:bCs w:val="0"/>
          <w:sz w:val="36"/>
          <w:szCs w:val="36"/>
        </w:rPr>
      </w:pPr>
      <w:r>
        <w:rPr>
          <w:rFonts w:hint="eastAsia" w:ascii="宋体" w:hAnsi="宋体" w:eastAsia="宋体"/>
          <w:bCs w:val="0"/>
          <w:sz w:val="36"/>
          <w:szCs w:val="36"/>
        </w:rPr>
        <w:t xml:space="preserve">法定代表人授权书</w:t>
      </w:r>
      <w:r/>
    </w:p>
    <w:p>
      <w:pPr>
        <w:spacing w:line="336" w:lineRule="auto"/>
        <w:rPr>
          <w:rFonts w:hint="eastAsia" w:ascii="宋体" w:hAnsi="宋体" w:eastAsia="宋体"/>
          <w:bCs w:val="0"/>
          <w:sz w:val="21"/>
          <w:szCs w:val="22"/>
          <w:lang w:val="zh-CN"/>
        </w:rPr>
      </w:pPr>
      <w:r>
        <w:rPr>
          <w:rFonts w:hint="eastAsia" w:ascii="宋体" w:hAnsi="宋体" w:eastAsia="宋体"/>
          <w:sz w:val="21"/>
          <w:szCs w:val="22"/>
          <w:lang w:val="en-US" w:eastAsia="zh-CN"/>
        </w:rPr>
        <w:t xml:space="preserve">     </w:t>
      </w:r>
      <w:r>
        <w:rPr>
          <w:rFonts w:hint="eastAsia" w:ascii="宋体" w:hAnsi="宋体" w:eastAsia="宋体"/>
          <w:bCs w:val="0"/>
          <w:sz w:val="21"/>
          <w:szCs w:val="22"/>
          <w:lang w:val="zh-CN"/>
        </w:rPr>
        <w:t xml:space="preserve">：</w:t>
      </w:r>
      <w:r/>
    </w:p>
    <w:p>
      <w:pPr>
        <w:spacing w:line="336"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    本授权书声明：注册于</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（供应商住址）的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 （供应商名称）法定代表人</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（法定代表人姓名、职务）代表本公司授权在下面签字的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（供应商代表姓名、职务）为本公司的合法代理人，就贵方组织的</w:t>
      </w:r>
      <w:r>
        <w:rPr>
          <w:rFonts w:hint="eastAsia" w:ascii="宋体" w:hAnsi="宋体" w:eastAsia="宋体"/>
          <w:bCs w:val="0"/>
          <w:sz w:val="21"/>
          <w:szCs w:val="22"/>
          <w:u w:val="single"/>
          <w:lang w:val="zh-CN"/>
        </w:rPr>
        <w:t xml:space="preserve">六合区2026年5-10万方水源塘坝除险加固项目勘察设计</w:t>
      </w:r>
      <w:r>
        <w:rPr>
          <w:rFonts w:hint="eastAsia" w:ascii="宋体" w:hAnsi="宋体" w:eastAsia="宋体"/>
          <w:bCs w:val="0"/>
          <w:sz w:val="21"/>
          <w:szCs w:val="22"/>
          <w:lang w:val="zh-CN"/>
        </w:rPr>
        <w:t xml:space="preserve">（项目名称）</w:t>
      </w:r>
      <w:r>
        <w:rPr>
          <w:rFonts w:hint="eastAsia" w:ascii="宋体" w:hAnsi="宋体" w:eastAsia="宋体"/>
          <w:bCs w:val="0"/>
          <w:sz w:val="21"/>
          <w:szCs w:val="22"/>
          <w:u w:val="single"/>
          <w:lang w:val="zh-CN"/>
        </w:rPr>
        <w:t xml:space="preserve">JSZC-320116-LHYX-C2025-0017</w:t>
      </w:r>
      <w:r>
        <w:rPr>
          <w:rFonts w:hint="eastAsia" w:ascii="宋体" w:hAnsi="宋体" w:eastAsia="宋体"/>
          <w:bCs w:val="0"/>
          <w:sz w:val="21"/>
          <w:szCs w:val="22"/>
          <w:lang w:val="zh-CN"/>
        </w:rPr>
        <w:t xml:space="preserve">（项目编号）竞争性磋商，以本公司名义处理一切与之有关的事务。</w:t>
      </w:r>
      <w:r/>
    </w:p>
    <w:p>
      <w:pPr>
        <w:spacing w:line="336"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    本授权书于        年   月   日签字盖章生效，特此声明。</w:t>
      </w:r>
      <w:r/>
    </w:p>
    <w:p>
      <w:pPr>
        <w:spacing w:line="336"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    法定代表人签字：</w:t>
      </w:r>
      <w:r/>
    </w:p>
    <w:p>
      <w:pPr>
        <w:spacing w:line="336"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    被授权人签字：                    </w:t>
      </w:r>
      <w:r/>
    </w:p>
    <w:p>
      <w:pPr>
        <w:ind w:firstLine="420"/>
        <w:spacing w:line="336"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日        期：        年    月    日</w:t>
      </w:r>
      <w:r/>
    </w:p>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附法人身份证： </w:t>
      </w:r>
      <w:r>
        <w:rPr>
          <w:rFonts w:ascii="宋体" w:hAnsi="宋体" w:eastAsia="宋体"/>
          <w:bCs w:val="0"/>
          <w:sz w:val="21"/>
          <w:szCs w:val="22"/>
          <w:lang w:val="zh-CN"/>
        </w:rPr>
        <w:t xml:space="preserve">                                            附授权人身份证</w:t>
      </w:r>
      <w:r>
        <w:rPr>
          <w:rFonts w:hint="eastAsia" w:ascii="宋体" w:hAnsi="宋体" w:eastAsia="宋体"/>
          <w:bCs w:val="0"/>
          <w:sz w:val="21"/>
          <w:szCs w:val="22"/>
          <w:lang w:val="zh-CN"/>
        </w:rPr>
        <w:t xml:space="preserve">：</w:t>
      </w:r>
      <w:r/>
    </w:p>
    <w:p>
      <w:pPr>
        <w:pStyle w:val="737"/>
        <w:ind w:left="0"/>
        <w:rPr>
          <w:rFonts w:hint="eastAsia" w:ascii="宋体" w:hAnsi="宋体" w:eastAsia="宋体"/>
          <w:lang w:val="zh-CN"/>
        </w:rPr>
      </w:pPr>
      <w:r>
        <w:rPr>
          <w:rFonts w:hint="eastAsia" w:ascii="宋体" w:hAnsi="宋体" w:eastAsia="宋体"/>
          <w:lang w:val="zh-CN"/>
        </w:rPr>
      </w:r>
      <w:r/>
    </w:p>
    <w:p>
      <w:pPr>
        <w:spacing w:line="336" w:lineRule="auto"/>
        <w:rPr>
          <w:rFonts w:hint="eastAsia" w:ascii="宋体" w:hAnsi="宋体" w:eastAsia="宋体"/>
          <w:b/>
          <w:bCs w:val="0"/>
          <w:sz w:val="21"/>
          <w:szCs w:val="22"/>
          <w:lang w:val="zh-CN"/>
        </w:rPr>
      </w:pPr>
      <w:r>
        <w:rPr>
          <w:rFonts w:hint="eastAsia" w:ascii="宋体" w:hAnsi="宋体" w:eastAsia="宋体"/>
          <w:b/>
          <w:bCs w:val="0"/>
          <w:sz w:val="21"/>
          <w:szCs w:val="22"/>
          <w:lang w:val="zh-CN"/>
        </w:rPr>
        <w:t xml:space="preserve">目录三、报价表格式</w:t>
      </w:r>
      <w:r/>
    </w:p>
    <w:p>
      <w:pPr>
        <w:jc w:val="center"/>
        <w:spacing w:line="360" w:lineRule="auto"/>
        <w:widowControl/>
        <w:rPr>
          <w:rFonts w:hint="eastAsia" w:ascii="宋体" w:hAnsi="宋体" w:eastAsia="宋体" w:cs="宋体"/>
          <w:b/>
          <w:bCs w:val="0"/>
          <w:sz w:val="36"/>
          <w:szCs w:val="36"/>
          <w:lang w:bidi="ar"/>
        </w:rPr>
      </w:pPr>
      <w:r>
        <w:rPr>
          <w:rFonts w:hint="eastAsia" w:ascii="宋体" w:hAnsi="宋体" w:eastAsia="宋体" w:cs="宋体"/>
          <w:bCs w:val="0"/>
          <w:sz w:val="36"/>
          <w:szCs w:val="36"/>
          <w:lang w:val="zh-CN" w:bidi="ar"/>
        </w:rPr>
        <w:t xml:space="preserve">报价表</w:t>
      </w:r>
      <w:r>
        <w:rPr>
          <w:rFonts w:hint="eastAsia" w:ascii="宋体" w:hAnsi="宋体" w:eastAsia="宋体" w:cs="宋体"/>
          <w:b/>
          <w:bCs w:val="0"/>
          <w:sz w:val="36"/>
          <w:szCs w:val="36"/>
          <w:lang w:bidi="ar"/>
        </w:rPr>
        <w:t xml:space="preserve"> </w:t>
      </w:r>
      <w:r/>
    </w:p>
    <w:p>
      <w:pPr>
        <w:spacing w:line="360" w:lineRule="auto"/>
        <w:widowControl/>
        <w:rPr>
          <w:rFonts w:ascii="宋体" w:hAnsi="宋体" w:eastAsia="宋体" w:cs="Times New Roman"/>
          <w:bCs w:val="0"/>
          <w:sz w:val="22"/>
          <w:szCs w:val="21"/>
        </w:rPr>
      </w:pPr>
      <w:r>
        <w:rPr>
          <w:rFonts w:hint="eastAsia" w:ascii="宋体" w:hAnsi="宋体" w:eastAsia="宋体" w:cs="Times New Roman"/>
          <w:bCs w:val="0"/>
          <w:sz w:val="22"/>
          <w:szCs w:val="21"/>
        </w:rPr>
        <w:t xml:space="preserve">项目名称：                                                  项目编号：</w:t>
      </w:r>
      <w:r/>
    </w:p>
    <w:tbl>
      <w:tblPr>
        <w:tblStyle w:val="711"/>
        <w:tblpPr w:horzAnchor="page" w:tblpX="1053" w:vertAnchor="text" w:tblpY="526" w:leftFromText="180" w:topFromText="0" w:rightFromText="180" w:bottomFromText="0"/>
        <w:tblW w:w="0" w:type="auto"/>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1417"/>
        <w:gridCol w:w="2411"/>
        <w:gridCol w:w="2551"/>
        <w:gridCol w:w="3969"/>
      </w:tblGrid>
      <w:tr>
        <w:trPr>
          <w:trHeight w:val="933"/>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名 称</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center"/>
              <w:spacing w:before="7"/>
              <w:rPr>
                <w:rFonts w:hint="eastAsia" w:ascii="宋体" w:hAnsi="宋体" w:eastAsia="宋体" w:cs="Times New Roman"/>
                <w:bCs w:val="0"/>
                <w:sz w:val="24"/>
                <w:lang w:eastAsia="zh-CN"/>
              </w:rPr>
            </w:pPr>
            <w:r>
              <w:rPr>
                <w:rFonts w:hint="eastAsia" w:ascii="宋体" w:hAnsi="宋体" w:eastAsia="宋体" w:cs="Times New Roman"/>
                <w:bCs w:val="0"/>
                <w:sz w:val="24"/>
                <w:lang w:eastAsia="en-US"/>
              </w:rPr>
              <w:t xml:space="preserve">报价</w:t>
            </w:r>
            <w:r>
              <w:rPr>
                <w:rFonts w:hint="eastAsia" w:ascii="宋体" w:hAnsi="宋体" w:eastAsia="宋体" w:cs="Times New Roman"/>
                <w:bCs w:val="0"/>
                <w:sz w:val="24"/>
                <w:lang w:eastAsia="zh-CN"/>
              </w:rPr>
              <w:t xml:space="preserve">（费率）</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备注</w:t>
            </w:r>
            <w:r/>
          </w:p>
        </w:tc>
      </w:tr>
      <w:tr>
        <w:trPr>
          <w:trHeight w:val="750"/>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r>
      <w:tr>
        <w:trPr>
          <w:trHeight w:val="549"/>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hint="eastAsia" w:ascii="宋体" w:hAnsi="宋体" w:eastAsia="宋体" w:cs="Times New Roman"/>
                <w:bCs w:val="0"/>
                <w:sz w:val="24"/>
                <w:lang w:eastAsia="zh-CN"/>
              </w:rPr>
            </w:pPr>
            <w:r>
              <w:rPr>
                <w:rFonts w:hint="eastAsia" w:ascii="宋体" w:hAnsi="宋体" w:eastAsia="宋体" w:cs="Times New Roman"/>
                <w:bCs w:val="0"/>
                <w:sz w:val="24"/>
              </w:rPr>
              <w:t xml:space="preserve">投标报价</w:t>
            </w:r>
            <w:r>
              <w:rPr>
                <w:rFonts w:hint="eastAsia" w:ascii="宋体" w:hAnsi="宋体" w:eastAsia="宋体" w:cs="Times New Roman"/>
                <w:bCs w:val="0"/>
                <w:sz w:val="24"/>
                <w:lang w:eastAsia="zh-CN"/>
              </w:rPr>
              <w:t xml:space="preserve">（费率）</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zh-CN"/>
              </w:rPr>
              <w:t xml:space="preserve">费率</w:t>
            </w:r>
            <w:r>
              <w:rPr>
                <w:rFonts w:hint="eastAsia" w:ascii="宋体" w:hAnsi="宋体" w:eastAsia="宋体" w:cs="Times New Roman"/>
                <w:bCs w:val="0"/>
                <w:sz w:val="24"/>
                <w:lang w:eastAsia="en-US"/>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118"/>
              <w:jc w:val="left"/>
              <w:spacing w:before="7"/>
              <w:rPr>
                <w:rFonts w:ascii="宋体" w:hAnsi="宋体" w:eastAsia="宋体" w:cs="Times New Roman"/>
                <w:bCs w:val="0"/>
                <w:sz w:val="24"/>
                <w:lang w:eastAsia="en-US"/>
              </w:rPr>
            </w:pPr>
            <w:r>
              <w:rPr>
                <w:rFonts w:ascii="宋体" w:hAnsi="宋体" w:eastAsia="宋体" w:cs="Times New Roman"/>
                <w:bCs w:val="0"/>
                <w:sz w:val="24"/>
                <w:lang w:eastAsia="en-US"/>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ascii="宋体" w:hAnsi="宋体" w:eastAsia="宋体" w:cs="Times New Roman"/>
                <w:bCs w:val="0"/>
                <w:sz w:val="24"/>
              </w:rPr>
            </w:pPr>
            <w:r>
              <w:rPr>
                <w:rFonts w:hint="eastAsia" w:ascii="宋体" w:hAnsi="宋体" w:eastAsia="宋体" w:cs="Times New Roman"/>
                <w:bCs w:val="0"/>
                <w:sz w:val="24"/>
              </w:rPr>
              <w:t xml:space="preserve">供应商是否属于小微型企业</w:t>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ind w:left="118"/>
              <w:jc w:val="left"/>
              <w:spacing w:before="7"/>
              <w:rPr>
                <w:rFonts w:ascii="宋体" w:hAnsi="宋体" w:eastAsia="宋体" w:cs="Times New Roman"/>
                <w:bCs w:val="0"/>
                <w:sz w:val="24"/>
              </w:rPr>
            </w:pPr>
            <w:r>
              <w:rPr>
                <w:rFonts w:hint="eastAsia" w:ascii="宋体" w:hAnsi="宋体" w:eastAsia="宋体" w:cs="Times New Roman"/>
                <w:bCs w:val="0"/>
                <w:sz w:val="24"/>
              </w:rPr>
              <w:t xml:space="preserve"> </w:t>
            </w:r>
            <w:r>
              <w:rPr>
                <w:rFonts w:hint="eastAsia" w:ascii="宋体" w:hAnsi="宋体" w:eastAsia="宋体" w:cs="Times New Roman"/>
                <w:bCs w:val="0"/>
                <w:sz w:val="24"/>
                <w:u w:val="single"/>
              </w:rPr>
              <w:t xml:space="preserve">                  </w:t>
            </w:r>
            <w:r>
              <w:rPr>
                <w:rFonts w:hint="eastAsia" w:ascii="宋体" w:hAnsi="宋体" w:eastAsia="宋体" w:cs="Times New Roman"/>
                <w:bCs w:val="0"/>
                <w:sz w:val="24"/>
              </w:rPr>
              <w:t xml:space="preserve">（填写“是”或“否）</w:t>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服务时间</w:t>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满足招标文件要求</w:t>
            </w:r>
            <w:r/>
          </w:p>
        </w:tc>
      </w:tr>
    </w:tbl>
    <w:p>
      <w:pPr>
        <w:jc w:val="left"/>
        <w:spacing w:line="360" w:lineRule="auto"/>
        <w:shd w:val="clear" w:color="auto" w:fill="ffffff"/>
        <w:widowControl/>
        <w:rPr>
          <w:rFonts w:hint="eastAsia" w:ascii="宋体" w:hAnsi="宋体" w:eastAsia="宋体" w:cs="Times New Roman"/>
          <w:bCs w:val="0"/>
          <w:sz w:val="24"/>
          <w:szCs w:val="22"/>
        </w:rPr>
      </w:pPr>
      <w:r>
        <w:rPr>
          <w:rFonts w:hint="eastAsia" w:ascii="宋体" w:hAnsi="宋体" w:eastAsia="宋体" w:cs="Times New Roman"/>
          <w:bCs w:val="0"/>
          <w:sz w:val="24"/>
          <w:szCs w:val="22"/>
        </w:rPr>
      </w:r>
      <w:r/>
    </w:p>
    <w:p>
      <w:pPr>
        <w:jc w:val="left"/>
        <w:spacing w:line="360" w:lineRule="auto"/>
        <w:shd w:val="clear" w:color="auto" w:fill="ffffff"/>
        <w:widowControl/>
        <w:rPr>
          <w:rFonts w:ascii="宋体" w:hAnsi="宋体" w:eastAsia="Calibri" w:cs="Times New Roman"/>
          <w:bCs w:val="0"/>
          <w:sz w:val="24"/>
          <w:szCs w:val="22"/>
        </w:rPr>
      </w:pPr>
      <w:r>
        <w:rPr>
          <w:rFonts w:hint="eastAsia" w:ascii="宋体" w:hAnsi="宋体" w:eastAsia="宋体" w:cs="宋体"/>
          <w:bCs w:val="0"/>
          <w:sz w:val="24"/>
          <w:szCs w:val="22"/>
        </w:rPr>
        <w:t xml:space="preserve">投标单位（盖章）</w:t>
      </w:r>
      <w:r>
        <w:rPr>
          <w:rFonts w:hint="eastAsia" w:ascii="宋体" w:hAnsi="宋体" w:eastAsia="Calibri" w:cs="Times New Roman"/>
          <w:bCs w:val="0"/>
          <w:sz w:val="24"/>
          <w:szCs w:val="22"/>
        </w:rPr>
        <w:t xml:space="preserve">:</w:t>
      </w:r>
      <w:r>
        <w:rPr>
          <w:rFonts w:hint="eastAsia" w:ascii="宋体" w:hAnsi="宋体" w:eastAsia="Calibri" w:cs="Times New Roman"/>
          <w:bCs w:val="0"/>
          <w:sz w:val="24"/>
          <w:szCs w:val="22"/>
          <w:u w:val="single"/>
        </w:rPr>
        <w:t xml:space="preserve">                      </w:t>
      </w:r>
      <w:r>
        <w:rPr>
          <w:rFonts w:hint="eastAsia" w:ascii="宋体" w:hAnsi="宋体" w:eastAsia="Calibri" w:cs="Times New Roman"/>
          <w:bCs w:val="0"/>
          <w:sz w:val="24"/>
          <w:szCs w:val="22"/>
        </w:rPr>
        <w:t xml:space="preserve"> </w:t>
      </w:r>
      <w:r/>
    </w:p>
    <w:p>
      <w:pPr>
        <w:jc w:val="left"/>
        <w:spacing w:line="360" w:lineRule="auto"/>
        <w:shd w:val="clear" w:color="auto" w:fill="ffffff"/>
        <w:widowControl/>
        <w:rPr>
          <w:rFonts w:ascii="宋体" w:hAnsi="宋体" w:eastAsia="Calibri" w:cs="Times New Roman"/>
          <w:bCs w:val="0"/>
          <w:sz w:val="24"/>
          <w:szCs w:val="22"/>
          <w:u w:val="single"/>
        </w:rPr>
      </w:pPr>
      <w:r>
        <w:rPr>
          <w:rFonts w:hint="eastAsia" w:ascii="宋体" w:hAnsi="宋体" w:eastAsia="宋体" w:cs="宋体"/>
          <w:bCs w:val="0"/>
          <w:sz w:val="24"/>
          <w:szCs w:val="22"/>
        </w:rPr>
        <w:t xml:space="preserve">授权代表（签字）：</w:t>
      </w:r>
      <w:r>
        <w:rPr>
          <w:rFonts w:hint="eastAsia" w:ascii="宋体" w:hAnsi="宋体" w:eastAsia="Calibri" w:cs="Times New Roman"/>
          <w:bCs w:val="0"/>
          <w:sz w:val="24"/>
          <w:szCs w:val="22"/>
          <w:u w:val="single"/>
        </w:rPr>
        <w:t xml:space="preserve">                      </w:t>
      </w:r>
      <w:r/>
    </w:p>
    <w:p>
      <w:pPr>
        <w:jc w:val="left"/>
        <w:spacing w:line="360" w:lineRule="auto"/>
        <w:shd w:val="clear" w:color="auto" w:fill="ffffff"/>
        <w:widowControl/>
        <w:rPr>
          <w:rFonts w:ascii="宋体" w:hAnsi="宋体" w:eastAsia="Calibri" w:cs="Times New Roman"/>
          <w:bCs w:val="0"/>
          <w:sz w:val="24"/>
          <w:szCs w:val="22"/>
        </w:rPr>
      </w:pPr>
      <w:r>
        <w:rPr>
          <w:rFonts w:hint="eastAsia" w:ascii="宋体" w:hAnsi="宋体" w:eastAsia="宋体" w:cs="宋体"/>
          <w:bCs w:val="0"/>
          <w:sz w:val="24"/>
          <w:szCs w:val="22"/>
        </w:rPr>
        <w:t xml:space="preserve">日</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期：</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年</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月</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日</w:t>
      </w:r>
      <w:r/>
    </w:p>
    <w:p>
      <w:pPr>
        <w:ind w:left="544" w:hanging="1320"/>
        <w:jc w:val="left"/>
        <w:spacing w:line="360" w:lineRule="auto"/>
        <w:rPr>
          <w:rFonts w:hint="eastAsia" w:ascii="宋体" w:hAnsi="宋体" w:eastAsia="宋体" w:cs="Verdana"/>
          <w:sz w:val="24"/>
          <w:lang w:val="zh-CN" w:bidi="ar"/>
        </w:rPr>
      </w:pPr>
      <w:r>
        <w:rPr>
          <w:rFonts w:hint="eastAsia" w:ascii="宋体" w:hAnsi="宋体" w:eastAsia="宋体" w:cs="宋体"/>
          <w:bCs w:val="0"/>
          <w:sz w:val="24"/>
          <w:lang w:val="zh-CN" w:bidi="ar"/>
        </w:rPr>
        <w:t xml:space="preserve">说明：</w:t>
      </w:r>
      <w:r>
        <w:rPr>
          <w:rFonts w:hint="eastAsia" w:ascii="宋体" w:hAnsi="宋体" w:eastAsia="宋体" w:cs="宋体"/>
          <w:bCs w:val="0"/>
          <w:sz w:val="24"/>
          <w:lang w:bidi="ar"/>
        </w:rPr>
        <w:t xml:space="preserve">1、</w:t>
      </w:r>
      <w:r>
        <w:rPr>
          <w:rFonts w:hint="eastAsia" w:ascii="宋体" w:hAnsi="宋体" w:eastAsia="宋体" w:cs="Verdana"/>
          <w:sz w:val="24"/>
          <w:lang w:val="zh-CN" w:bidi="ar"/>
        </w:rPr>
        <w:t xml:space="preserve">在“供应商是否属于小和微型企业”栏后填写“是”或“否”</w:t>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pStyle w:val="737"/>
        <w:rPr>
          <w:rFonts w:ascii="宋体" w:hAnsi="宋体" w:eastAsia="宋体"/>
          <w:b/>
          <w:sz w:val="21"/>
          <w:szCs w:val="22"/>
          <w:lang w:val="zh-CN"/>
        </w:rPr>
      </w:pPr>
      <w:r>
        <w:rPr>
          <w:rFonts w:ascii="宋体" w:hAnsi="宋体" w:eastAsia="宋体"/>
          <w:b/>
          <w:sz w:val="21"/>
          <w:szCs w:val="22"/>
          <w:lang w:val="zh-CN"/>
        </w:rPr>
      </w:r>
      <w:r/>
    </w:p>
    <w:p>
      <w:pPr>
        <w:rPr>
          <w:lang w:val="zh-CN"/>
        </w:rPr>
      </w:pPr>
      <w:r>
        <w:rPr>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t xml:space="preserve">目录四、分项报价表格式</w:t>
      </w:r>
      <w:r/>
    </w:p>
    <w:p>
      <w:pPr>
        <w:jc w:val="center"/>
        <w:spacing w:line="360" w:lineRule="auto"/>
        <w:rPr>
          <w:rFonts w:hint="eastAsia" w:ascii="宋体" w:hAnsi="宋体" w:eastAsia="宋体"/>
          <w:bCs w:val="0"/>
          <w:sz w:val="36"/>
          <w:szCs w:val="36"/>
          <w:lang w:val="zh-CN"/>
        </w:rPr>
      </w:pPr>
      <w:r>
        <w:rPr>
          <w:rFonts w:hint="eastAsia" w:ascii="宋体" w:hAnsi="宋体" w:eastAsia="宋体"/>
          <w:bCs w:val="0"/>
          <w:sz w:val="36"/>
          <w:szCs w:val="36"/>
          <w:lang w:val="zh-CN"/>
        </w:rPr>
        <w:t xml:space="preserve">分项报价表（仅供参考）</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1037"/>
        <w:gridCol w:w="1276"/>
        <w:gridCol w:w="1162"/>
        <w:gridCol w:w="539"/>
        <w:gridCol w:w="1276"/>
        <w:gridCol w:w="2843"/>
      </w:tblGrid>
      <w:tr>
        <w:trPr>
          <w:gridAfter w:val="3"/>
          <w:jc w:val="center"/>
        </w:trPr>
        <w:tc>
          <w:tcPr>
            <w:gridSpan w:val="4"/>
            <w:tcBorders>
              <w:top w:val="none" w:color="000000" w:sz="4" w:space="0"/>
              <w:left w:val="none" w:color="000000" w:sz="4" w:space="0"/>
              <w:bottom w:val="none" w:color="000000" w:sz="4" w:space="0"/>
              <w:right w:val="none" w:color="000000" w:sz="4" w:space="0"/>
            </w:tcBorders>
            <w:tcW w:w="4432"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Borders>
              <w:top w:val="single" w:color="000000" w:sz="4" w:space="0"/>
              <w:left w:val="single" w:color="000000" w:sz="4" w:space="0"/>
              <w:right w:val="single" w:color="000000" w:sz="4" w:space="0"/>
            </w:tcBorders>
            <w:tcW w:w="1037" w:type="dxa"/>
            <w:vAlign w:val="center"/>
            <w:textDirection w:val="lrTb"/>
            <w:noWrap w:val="false"/>
          </w:tcPr>
          <w:p>
            <w:pPr>
              <w:jc w:val="cente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名称</w:t>
            </w:r>
            <w:r/>
          </w:p>
        </w:tc>
        <w:tc>
          <w:tcPr>
            <w:tcBorders>
              <w:top w:val="single" w:color="000000" w:sz="4" w:space="0"/>
              <w:left w:val="single" w:color="000000" w:sz="4" w:space="0"/>
              <w:right w:val="single" w:color="000000" w:sz="4" w:space="0"/>
            </w:tcBorders>
            <w:tcW w:w="1276" w:type="dxa"/>
            <w:vAlign w:val="center"/>
            <w:textDirection w:val="lrTb"/>
            <w:noWrap w:val="false"/>
          </w:tcPr>
          <w:p>
            <w:pPr>
              <w:jc w:val="cente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数量</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单价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总价</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rPr>
              <w:t xml:space="preserve">是否属于小、微型企业的产品</w:t>
            </w:r>
            <w:r/>
          </w:p>
        </w:tc>
      </w:tr>
      <w:tr>
        <w:trPr>
          <w:jc w:val="center"/>
        </w:trPr>
        <w:tc>
          <w:tcPr>
            <w:tcBorders>
              <w:top w:val="single" w:color="000000" w:sz="4" w:space="0"/>
              <w:left w:val="single" w:color="000000" w:sz="4" w:space="0"/>
              <w:bottom w:val="single" w:color="000000" w:sz="4" w:space="0"/>
              <w:right w:val="single" w:color="000000" w:sz="4" w:space="0"/>
            </w:tcBorders>
            <w:tcW w:w="957"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left w:val="single" w:color="000000" w:sz="4" w:space="0"/>
              <w:right w:val="single" w:color="000000" w:sz="4" w:space="0"/>
            </w:tcBorders>
            <w:tcW w:w="1037"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left w:val="single" w:color="000000" w:sz="4" w:space="0"/>
              <w:right w:val="single" w:color="000000" w:sz="4" w:space="0"/>
            </w:tcBorders>
            <w:tcW w:w="1276"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left w:val="single" w:color="000000" w:sz="4" w:space="0"/>
              <w:right w:val="single" w:color="000000" w:sz="4" w:space="0"/>
            </w:tcBorders>
            <w:tcW w:w="1037"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left w:val="single" w:color="000000" w:sz="4" w:space="0"/>
              <w:right w:val="single" w:color="000000" w:sz="4" w:space="0"/>
            </w:tcBorders>
            <w:tcW w:w="1276"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left w:val="single" w:color="000000" w:sz="4" w:space="0"/>
              <w:right w:val="single" w:color="000000" w:sz="4" w:space="0"/>
            </w:tcBorders>
            <w:tcW w:w="1037"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left w:val="single" w:color="000000" w:sz="4" w:space="0"/>
              <w:right w:val="single" w:color="000000" w:sz="4" w:space="0"/>
            </w:tcBorders>
            <w:tcW w:w="1276"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left w:val="single" w:color="000000" w:sz="4" w:space="0"/>
              <w:right w:val="single" w:color="000000" w:sz="4" w:space="0"/>
            </w:tcBorders>
            <w:tcW w:w="1037"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left w:val="single" w:color="000000" w:sz="4" w:space="0"/>
              <w:right w:val="single" w:color="000000" w:sz="4" w:space="0"/>
            </w:tcBorders>
            <w:tcW w:w="1276"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vAlign w:val="top"/>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9090" w:type="dxa"/>
            <w:vAlign w:val="top"/>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总价（小计）</w:t>
            </w:r>
            <w:r/>
          </w:p>
        </w:tc>
      </w:tr>
    </w:tbl>
    <w:p>
      <w:pPr>
        <w:ind w:firstLine="315"/>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供应商名称：                                                      （盖章）</w:t>
      </w:r>
      <w:r/>
    </w:p>
    <w:p>
      <w:pPr>
        <w:ind w:firstLine="315"/>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说明：1、如果行数不够，请自行增加。</w:t>
      </w:r>
      <w:r/>
    </w:p>
    <w:p>
      <w:pPr>
        <w:spacing w:line="360" w:lineRule="auto"/>
        <w:rPr>
          <w:rFonts w:hint="eastAsia" w:ascii="宋体" w:hAnsi="宋体" w:eastAsia="宋体"/>
          <w:bCs w:val="0"/>
          <w:sz w:val="21"/>
          <w:szCs w:val="22"/>
        </w:rPr>
      </w:pPr>
      <w:r>
        <w:rPr>
          <w:rFonts w:hint="eastAsia" w:ascii="宋体" w:hAnsi="宋体" w:eastAsia="宋体"/>
          <w:bCs w:val="0"/>
          <w:sz w:val="21"/>
          <w:szCs w:val="22"/>
          <w:lang w:val="zh-CN"/>
        </w:rPr>
        <w:t xml:space="preserve"> </w:t>
      </w:r>
      <w:r>
        <w:rPr>
          <w:rFonts w:hint="eastAsia" w:ascii="宋体" w:hAnsi="宋体" w:eastAsia="宋体"/>
          <w:bCs w:val="0"/>
          <w:sz w:val="21"/>
          <w:szCs w:val="22"/>
        </w:rPr>
        <w:t xml:space="preserve">    </w:t>
      </w:r>
      <w:r>
        <w:rPr>
          <w:rFonts w:hint="eastAsia" w:ascii="宋体" w:hAnsi="宋体" w:eastAsia="宋体"/>
          <w:bCs w:val="0"/>
          <w:sz w:val="21"/>
          <w:szCs w:val="22"/>
          <w:lang w:val="zh-CN"/>
        </w:rPr>
        <w:t xml:space="preserve">    2、在“</w:t>
      </w:r>
      <w:r>
        <w:rPr>
          <w:rFonts w:hint="eastAsia" w:ascii="宋体" w:hAnsi="宋体" w:eastAsia="宋体"/>
          <w:bCs w:val="0"/>
          <w:sz w:val="21"/>
          <w:szCs w:val="22"/>
        </w:rPr>
        <w:t xml:space="preserve">是否属于小、微型企业的产品</w:t>
      </w:r>
      <w:r>
        <w:rPr>
          <w:rFonts w:hint="eastAsia" w:ascii="宋体" w:hAnsi="宋体" w:eastAsia="宋体"/>
          <w:bCs w:val="0"/>
          <w:sz w:val="21"/>
          <w:szCs w:val="22"/>
          <w:lang w:val="zh-CN"/>
        </w:rPr>
        <w:t xml:space="preserve">”栏内，填写“是”或“否”</w:t>
      </w:r>
      <w:r>
        <w:rPr>
          <w:rFonts w:hint="eastAsia" w:ascii="宋体" w:hAnsi="宋体" w:eastAsia="宋体"/>
          <w:bCs w:val="0"/>
          <w:sz w:val="21"/>
          <w:szCs w:val="22"/>
        </w:rPr>
        <w:t xml:space="preserve">，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t xml:space="preserve">    </w:t>
      </w:r>
      <w:r>
        <w:rPr>
          <w:rFonts w:hint="eastAsia" w:ascii="宋体" w:hAnsi="宋体" w:eastAsia="宋体"/>
          <w:b/>
          <w:sz w:val="21"/>
          <w:szCs w:val="22"/>
        </w:rPr>
        <w:t xml:space="preserve"> </w:t>
      </w:r>
      <w:r>
        <w:rPr>
          <w:rFonts w:hint="eastAsia" w:ascii="宋体" w:hAnsi="宋体" w:eastAsia="宋体"/>
          <w:b/>
          <w:sz w:val="21"/>
          <w:szCs w:val="22"/>
          <w:lang w:val="zh-CN"/>
        </w:rPr>
        <w:t xml:space="preserve">   </w:t>
      </w:r>
      <w:r>
        <w:rPr>
          <w:rFonts w:hint="eastAsia" w:ascii="宋体" w:hAnsi="宋体" w:eastAsia="宋体"/>
          <w:b/>
          <w:sz w:val="21"/>
          <w:szCs w:val="22"/>
        </w:rPr>
        <w:t xml:space="preserve">3、</w:t>
      </w:r>
      <w:r>
        <w:rPr>
          <w:rFonts w:hint="eastAsia" w:ascii="宋体" w:hAnsi="宋体" w:eastAsia="宋体"/>
          <w:b/>
          <w:sz w:val="21"/>
          <w:szCs w:val="22"/>
          <w:lang w:val="zh-CN"/>
        </w:rPr>
        <w:t xml:space="preserve">经磋商后，如果成交价高于或低于供应商在响应文件首次报价的，分项报价同比例调整。</w:t>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pStyle w:val="737"/>
        <w:rPr>
          <w:rFonts w:hint="eastAsia" w:ascii="宋体" w:hAnsi="宋体" w:eastAsia="宋体"/>
          <w:b/>
          <w:sz w:val="21"/>
          <w:szCs w:val="22"/>
          <w:lang w:val="zh-CN"/>
        </w:rPr>
      </w:pPr>
      <w:r>
        <w:rPr>
          <w:rFonts w:hint="eastAsia" w:ascii="宋体" w:hAnsi="宋体" w:eastAsia="宋体"/>
          <w:b/>
          <w:sz w:val="21"/>
          <w:szCs w:val="22"/>
          <w:lang w:val="zh-CN"/>
        </w:rPr>
      </w:r>
      <w:r/>
    </w:p>
    <w:p>
      <w:pPr>
        <w:rPr>
          <w:rFonts w:hint="eastAsia" w:ascii="宋体" w:hAnsi="宋体" w:eastAsia="宋体"/>
          <w:b/>
          <w:sz w:val="21"/>
          <w:szCs w:val="22"/>
          <w:lang w:val="zh-CN"/>
        </w:rPr>
      </w:pPr>
      <w:r>
        <w:rPr>
          <w:rFonts w:hint="eastAsia" w:ascii="宋体" w:hAnsi="宋体" w:eastAsia="宋体"/>
          <w:b/>
          <w:sz w:val="21"/>
          <w:szCs w:val="22"/>
          <w:lang w:val="zh-CN"/>
        </w:rPr>
      </w:r>
      <w:r/>
    </w:p>
    <w:p>
      <w:pPr>
        <w:pStyle w:val="737"/>
        <w:rPr>
          <w:rFonts w:hint="eastAsia" w:ascii="宋体" w:hAnsi="宋体" w:eastAsia="宋体"/>
          <w:b/>
          <w:sz w:val="21"/>
          <w:szCs w:val="22"/>
          <w:lang w:val="zh-CN"/>
        </w:rPr>
      </w:pPr>
      <w:r>
        <w:rPr>
          <w:rFonts w:hint="eastAsia" w:ascii="宋体" w:hAnsi="宋体" w:eastAsia="宋体"/>
          <w:b/>
          <w:sz w:val="21"/>
          <w:szCs w:val="22"/>
          <w:lang w:val="zh-CN"/>
        </w:rPr>
      </w:r>
      <w:r/>
    </w:p>
    <w:p>
      <w:pPr>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t xml:space="preserve">目录五、技术条款偏离表格式</w:t>
      </w:r>
      <w:r/>
    </w:p>
    <w:p>
      <w:pPr>
        <w:jc w:val="center"/>
        <w:spacing w:line="360" w:lineRule="auto"/>
        <w:rPr>
          <w:rFonts w:hint="eastAsia" w:ascii="宋体" w:hAnsi="宋体" w:eastAsia="宋体"/>
          <w:bCs w:val="0"/>
          <w:sz w:val="36"/>
          <w:szCs w:val="36"/>
          <w:lang w:val="zh-CN"/>
        </w:rPr>
      </w:pPr>
      <w:r>
        <w:rPr>
          <w:rFonts w:hint="eastAsia" w:ascii="宋体" w:hAnsi="宋体" w:eastAsia="宋体"/>
          <w:bCs w:val="0"/>
          <w:sz w:val="36"/>
          <w:szCs w:val="36"/>
          <w:lang w:val="zh-CN"/>
        </w:rPr>
        <w:t xml:space="preserve">技术条款偏离表</w:t>
      </w:r>
      <w:r/>
    </w:p>
    <w:tbl>
      <w:tblPr>
        <w:tblStyle w:val="711"/>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磋商要求规格</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供应商响应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bl>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说明：</w:t>
      </w:r>
      <w:r/>
    </w:p>
    <w:p>
      <w:pPr>
        <w:spacing w:line="360" w:lineRule="auto"/>
        <w:rPr>
          <w:rFonts w:hint="eastAsia" w:ascii="宋体" w:hAnsi="宋体" w:eastAsia="宋体"/>
          <w:bCs w:val="0"/>
          <w:sz w:val="21"/>
          <w:szCs w:val="22"/>
          <w:lang w:val="zh-CN"/>
        </w:rPr>
      </w:pPr>
      <w:r>
        <w:rPr>
          <w:rFonts w:hint="eastAsia" w:ascii="宋体" w:hAnsi="宋体" w:eastAsia="宋体"/>
          <w:b/>
          <w:sz w:val="21"/>
          <w:szCs w:val="22"/>
          <w:lang w:val="zh-CN"/>
        </w:rPr>
        <w:t xml:space="preserve">1、供应商应逐一说明磋商产品和服务响应，直接拷贝竞争性磋商文件技术、服务要求的按照不响应处理；</w:t>
      </w:r>
      <w:r/>
    </w:p>
    <w:p>
      <w:pPr>
        <w:spacing w:line="360" w:lineRule="auto"/>
        <w:rPr>
          <w:rFonts w:hint="eastAsia" w:ascii="宋体" w:hAnsi="宋体" w:eastAsia="宋体"/>
          <w:lang w:val="zh-CN"/>
        </w:rPr>
      </w:pPr>
      <w:r>
        <w:rPr>
          <w:rFonts w:hint="eastAsia" w:ascii="宋体" w:hAnsi="宋体" w:eastAsia="宋体"/>
          <w:bCs w:val="0"/>
          <w:sz w:val="21"/>
          <w:szCs w:val="22"/>
          <w:lang w:val="zh-CN"/>
        </w:rPr>
        <w:t xml:space="preserve">2、如果行数不够，请自行增加。</w:t>
      </w:r>
      <w:r/>
    </w:p>
    <w:p>
      <w:pPr>
        <w:spacing w:line="348" w:lineRule="auto"/>
        <w:rPr>
          <w:rFonts w:hint="eastAsia" w:ascii="宋体" w:hAnsi="宋体" w:eastAsia="宋体"/>
          <w:b/>
          <w:sz w:val="21"/>
          <w:szCs w:val="22"/>
          <w:lang w:val="zh-CN"/>
        </w:rPr>
      </w:pPr>
      <w:r>
        <w:rPr>
          <w:rFonts w:hint="eastAsia" w:ascii="宋体" w:hAnsi="宋体" w:eastAsia="宋体"/>
          <w:b/>
          <w:sz w:val="21"/>
          <w:szCs w:val="22"/>
          <w:lang w:val="zh-CN"/>
        </w:rPr>
      </w:r>
      <w:r/>
    </w:p>
    <w:p>
      <w:pPr>
        <w:spacing w:line="348" w:lineRule="auto"/>
        <w:rPr>
          <w:rFonts w:hint="eastAsia" w:ascii="宋体" w:hAnsi="宋体" w:eastAsia="宋体"/>
          <w:b/>
          <w:sz w:val="21"/>
          <w:szCs w:val="22"/>
          <w:lang w:val="zh-CN"/>
        </w:rPr>
      </w:pPr>
      <w:r>
        <w:rPr>
          <w:rFonts w:hint="eastAsia" w:ascii="宋体" w:hAnsi="宋体" w:eastAsia="宋体"/>
          <w:b/>
          <w:sz w:val="21"/>
          <w:szCs w:val="22"/>
          <w:lang w:val="zh-CN"/>
        </w:rPr>
        <w:t xml:space="preserve">目录六、商务条款偏离表格式</w:t>
      </w:r>
      <w:r/>
    </w:p>
    <w:p>
      <w:pPr>
        <w:jc w:val="center"/>
        <w:spacing w:line="348" w:lineRule="auto"/>
        <w:rPr>
          <w:rFonts w:hint="eastAsia" w:ascii="宋体" w:hAnsi="宋体" w:eastAsia="宋体"/>
          <w:bCs w:val="0"/>
          <w:sz w:val="36"/>
          <w:szCs w:val="36"/>
          <w:lang w:val="zh-CN"/>
        </w:rPr>
      </w:pPr>
      <w:r>
        <w:rPr>
          <w:rFonts w:hint="eastAsia" w:ascii="宋体" w:hAnsi="宋体" w:eastAsia="宋体"/>
          <w:bCs w:val="0"/>
          <w:sz w:val="36"/>
          <w:szCs w:val="36"/>
          <w:lang w:val="zh-CN"/>
        </w:rPr>
        <w:t xml:space="preserve">商务条款偏离表</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284"/>
        </w:trPr>
        <w:tc>
          <w:tcPr>
            <w:tcW w:w="651"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W w:w="162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磋商文件条目号</w:t>
            </w:r>
            <w:r/>
          </w:p>
        </w:tc>
        <w:tc>
          <w:tcPr>
            <w:tcW w:w="270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磋商要求规格</w:t>
            </w:r>
            <w:r/>
          </w:p>
        </w:tc>
        <w:tc>
          <w:tcPr>
            <w:gridSpan w:val="2"/>
            <w:tcW w:w="2873"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供应商响应</w:t>
            </w:r>
            <w:r/>
          </w:p>
        </w:tc>
        <w:tc>
          <w:tcPr>
            <w:tcW w:w="1372"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偏离</w:t>
            </w:r>
            <w:r/>
          </w:p>
        </w:tc>
      </w:tr>
      <w:tr>
        <w:trPr>
          <w:jc w:val="center"/>
          <w:trHeight w:val="284"/>
        </w:trPr>
        <w:tc>
          <w:tcPr>
            <w:tcW w:w="651"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62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270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W w:w="2873"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372"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62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270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W w:w="2873"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372"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62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270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W w:w="2873"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372"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62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270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W w:w="2873"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372"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62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270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W w:w="2873"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372"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62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2700"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gridSpan w:val="2"/>
            <w:tcW w:w="2873"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c>
          <w:tcPr>
            <w:tcW w:w="1372" w:type="dxa"/>
            <w:vAlign w:val="center"/>
            <w:textDirection w:val="lrTb"/>
            <w:noWrap w:val="false"/>
          </w:tcPr>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r>
            <w:r/>
          </w:p>
        </w:tc>
      </w:tr>
    </w:tbl>
    <w:p>
      <w:pPr>
        <w:spacing w:line="348"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48" w:lineRule="auto"/>
        <w:rPr>
          <w:rFonts w:hint="eastAsia" w:ascii="宋体" w:hAnsi="宋体" w:eastAsia="宋体"/>
          <w:b/>
          <w:sz w:val="21"/>
          <w:szCs w:val="22"/>
        </w:rPr>
      </w:pPr>
      <w:r>
        <w:rPr>
          <w:rFonts w:hint="eastAsia" w:ascii="宋体" w:hAnsi="宋体" w:eastAsia="宋体"/>
          <w:bCs w:val="0"/>
          <w:sz w:val="21"/>
          <w:szCs w:val="22"/>
          <w:lang w:val="zh-CN"/>
        </w:rPr>
        <w:t xml:space="preserve">说明：如果行数不够，请自行增加。</w:t>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t xml:space="preserve">目录七、服务方案</w:t>
      </w:r>
      <w:r/>
    </w:p>
    <w:p>
      <w:pPr>
        <w:jc w:val="left"/>
        <w:widowControl/>
        <w:rPr>
          <w:rFonts w:ascii="宋体" w:hAnsi="宋体" w:eastAsia="宋体"/>
        </w:rPr>
      </w:pPr>
      <w:r>
        <w:rPr>
          <w:rFonts w:hint="eastAsia" w:ascii="宋体" w:hAnsi="宋体" w:eastAsia="宋体"/>
          <w:bCs w:val="0"/>
          <w:sz w:val="36"/>
          <w:szCs w:val="36"/>
          <w:lang w:val="zh-CN"/>
        </w:rPr>
        <w:t xml:space="preserve">服务方案</w:t>
      </w:r>
      <w:r>
        <w:rPr>
          <w:rFonts w:hint="eastAsia" w:ascii="宋体" w:hAnsi="宋体" w:eastAsia="宋体"/>
          <w:sz w:val="36"/>
          <w:szCs w:val="36"/>
        </w:rPr>
        <w:t xml:space="preserve">（请供应商根据竞争性磋商文件中相关要求自行编制）</w:t>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cs="MS Gothic"/>
          <w:b/>
          <w:bCs w:val="0"/>
          <w:sz w:val="24"/>
          <w:lang w:val="zh-CN" w:bidi="zh-CN"/>
        </w:rPr>
      </w:pPr>
      <w:r>
        <w:rPr>
          <w:rFonts w:hint="eastAsia" w:ascii="宋体" w:hAnsi="宋体" w:eastAsia="宋体"/>
          <w:b/>
          <w:sz w:val="21"/>
          <w:szCs w:val="22"/>
        </w:rPr>
        <w:t xml:space="preserve">目录八、服务与承诺</w:t>
      </w:r>
      <w:r/>
    </w:p>
    <w:p>
      <w:pPr>
        <w:jc w:val="center"/>
        <w:spacing w:line="360" w:lineRule="auto"/>
        <w:rPr>
          <w:rFonts w:hint="eastAsia" w:ascii="宋体" w:hAnsi="宋体" w:eastAsia="宋体" w:cs="MS Gothic"/>
          <w:b/>
          <w:sz w:val="24"/>
          <w:lang w:val="zh-CN" w:bidi="zh-CN"/>
        </w:rPr>
      </w:pPr>
      <w:r>
        <w:rPr>
          <w:rFonts w:hint="eastAsia" w:ascii="宋体" w:hAnsi="宋体" w:eastAsia="宋体" w:cs="MS Gothic"/>
          <w:b/>
          <w:sz w:val="24"/>
          <w:lang w:val="zh-CN" w:bidi="zh-CN"/>
        </w:rPr>
        <w:t xml:space="preserve">服务</w:t>
      </w:r>
      <w:r>
        <w:rPr>
          <w:rFonts w:hint="eastAsia" w:ascii="宋体" w:hAnsi="宋体" w:eastAsia="宋体" w:cs="MS Gothic"/>
          <w:b/>
          <w:sz w:val="24"/>
          <w:lang w:bidi="zh-CN"/>
        </w:rPr>
        <w:t xml:space="preserve">与</w:t>
      </w:r>
      <w:r>
        <w:rPr>
          <w:rFonts w:hint="eastAsia" w:ascii="宋体" w:hAnsi="宋体" w:eastAsia="宋体" w:cs="MS Gothic"/>
          <w:b/>
          <w:sz w:val="24"/>
          <w:lang w:val="zh-CN" w:bidi="zh-CN"/>
        </w:rPr>
        <w:t xml:space="preserve">承诺（</w:t>
      </w:r>
      <w:r>
        <w:rPr>
          <w:rFonts w:hint="eastAsia" w:ascii="宋体" w:hAnsi="宋体" w:eastAsia="宋体" w:cs="MS Gothic"/>
          <w:b/>
          <w:sz w:val="24"/>
          <w:lang w:bidi="zh-CN"/>
        </w:rPr>
        <w:t xml:space="preserve">格式自拟</w:t>
      </w:r>
      <w:r>
        <w:rPr>
          <w:rFonts w:hint="eastAsia" w:ascii="宋体" w:hAnsi="宋体" w:eastAsia="宋体" w:cs="MS Gothic"/>
          <w:b/>
          <w:sz w:val="24"/>
          <w:lang w:val="zh-CN" w:bidi="zh-CN"/>
        </w:rPr>
        <w:t xml:space="preserve">）</w:t>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t xml:space="preserve">目录九、磋商需要的其他证明文件及材料</w:t>
      </w:r>
      <w:r/>
    </w:p>
    <w:p>
      <w:pPr>
        <w:spacing w:line="360" w:lineRule="auto"/>
        <w:rPr>
          <w:rFonts w:hint="eastAsia" w:ascii="宋体" w:hAnsi="宋体" w:eastAsia="宋体"/>
          <w:b/>
          <w:sz w:val="21"/>
          <w:szCs w:val="22"/>
        </w:rPr>
      </w:pPr>
      <w:r>
        <w:rPr>
          <w:rFonts w:hint="eastAsia" w:ascii="宋体" w:hAnsi="宋体" w:eastAsia="宋体"/>
          <w:b/>
          <w:sz w:val="21"/>
          <w:szCs w:val="22"/>
        </w:rPr>
      </w:r>
      <w:r/>
    </w:p>
    <w:p>
      <w:pPr>
        <w:jc w:val="center"/>
        <w:spacing w:line="360" w:lineRule="auto"/>
        <w:rPr>
          <w:rFonts w:hint="eastAsia" w:ascii="宋体" w:hAnsi="宋体" w:eastAsia="宋体"/>
          <w:bCs w:val="0"/>
          <w:sz w:val="36"/>
          <w:szCs w:val="36"/>
          <w:lang w:val="zh-CN"/>
        </w:rPr>
      </w:pPr>
      <w:r>
        <w:rPr>
          <w:rFonts w:hint="eastAsia" w:ascii="宋体" w:hAnsi="宋体" w:eastAsia="宋体"/>
          <w:bCs w:val="0"/>
          <w:sz w:val="36"/>
          <w:szCs w:val="36"/>
          <w:lang w:val="zh-CN"/>
        </w:rPr>
        <w:t xml:space="preserve">磋商需要的其他证明文件及材料（若有）</w:t>
      </w:r>
      <w:r/>
    </w:p>
    <w:p>
      <w:pPr>
        <w:pStyle w:val="737"/>
        <w:rPr>
          <w:rFonts w:hint="eastAsia" w:ascii="宋体" w:hAnsi="宋体" w:eastAsia="宋体"/>
          <w:lang w:val="zh-CN"/>
        </w:rPr>
      </w:pPr>
      <w:r>
        <w:rPr>
          <w:rFonts w:hint="eastAsia" w:ascii="宋体" w:hAnsi="宋体" w:eastAsia="宋体"/>
          <w:lang w:val="zh-CN"/>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pStyle w:val="737"/>
      </w:pPr>
      <w:r/>
      <w:r/>
    </w:p>
    <w:p>
      <w:r/>
      <w:r/>
    </w:p>
    <w:p>
      <w:pPr>
        <w:pStyle w:val="737"/>
      </w:pPr>
      <w:r/>
      <w:r/>
    </w:p>
    <w:p>
      <w:r/>
      <w:r/>
    </w:p>
    <w:p>
      <w:pPr>
        <w:pStyle w:val="737"/>
      </w:pPr>
      <w:r/>
      <w:r/>
    </w:p>
    <w:p>
      <w:pPr>
        <w:pStyle w:val="737"/>
        <w:ind w:left="0"/>
        <w:rPr>
          <w:rFonts w:hint="eastAsia"/>
        </w:rPr>
      </w:pPr>
      <w:r>
        <w:rPr>
          <w:rFonts w:hint="eastAsia"/>
        </w:rPr>
      </w:r>
      <w:r/>
    </w:p>
    <w:p>
      <w:pPr>
        <w:spacing w:line="360" w:lineRule="auto"/>
        <w:rPr>
          <w:rFonts w:hint="eastAsia" w:ascii="宋体" w:hAnsi="宋体" w:eastAsia="宋体"/>
          <w:b/>
          <w:bCs/>
          <w:sz w:val="21"/>
          <w:szCs w:val="21"/>
        </w:rPr>
      </w:pPr>
      <w:r>
        <w:rPr>
          <w:rFonts w:hint="eastAsia" w:ascii="宋体" w:hAnsi="宋体" w:eastAsia="宋体"/>
          <w:b/>
          <w:sz w:val="21"/>
          <w:szCs w:val="22"/>
          <w:highlight w:val="none"/>
        </w:rPr>
      </w:r>
      <w:r>
        <w:rPr>
          <w:rFonts w:hint="eastAsia" w:ascii="宋体" w:hAnsi="宋体" w:eastAsia="宋体"/>
          <w:b/>
          <w:sz w:val="21"/>
          <w:szCs w:val="22"/>
          <w:highlight w:val="none"/>
        </w:rPr>
      </w:r>
      <w:r/>
    </w:p>
    <w:p>
      <w:pP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r>
      <w:r>
        <w:rPr>
          <w:rFonts w:hint="eastAsia" w:ascii="宋体" w:hAnsi="宋体" w:eastAsia="宋体"/>
          <w:b/>
          <w:bCs/>
          <w:sz w:val="21"/>
          <w:szCs w:val="21"/>
          <w:highlight w:val="none"/>
        </w:rPr>
      </w:r>
    </w:p>
    <w:p>
      <w:pP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r>
      <w:r>
        <w:rPr>
          <w:rFonts w:hint="eastAsia" w:ascii="宋体" w:hAnsi="宋体" w:eastAsia="宋体"/>
          <w:b/>
          <w:bCs/>
          <w:sz w:val="21"/>
          <w:szCs w:val="21"/>
          <w:highlight w:val="none"/>
        </w:rPr>
      </w:r>
    </w:p>
    <w:p>
      <w:pPr>
        <w:spacing w:line="360" w:lineRule="auto"/>
        <w:rPr>
          <w:rFonts w:hint="eastAsia" w:ascii="宋体" w:hAnsi="宋体" w:eastAsia="宋体"/>
          <w:b/>
          <w:bCs/>
          <w:sz w:val="21"/>
          <w:szCs w:val="21"/>
          <w:highlight w:val="none"/>
        </w:rPr>
      </w:pPr>
      <w:r>
        <w:rPr>
          <w:rFonts w:hint="eastAsia" w:ascii="宋体" w:hAnsi="宋体" w:eastAsia="宋体"/>
          <w:b/>
          <w:sz w:val="21"/>
          <w:szCs w:val="22"/>
          <w:highlight w:val="none"/>
        </w:rPr>
      </w:r>
      <w:r>
        <w:rPr>
          <w:rFonts w:hint="eastAsia" w:ascii="宋体" w:hAnsi="宋体" w:eastAsia="宋体"/>
          <w:b/>
          <w:sz w:val="21"/>
          <w:szCs w:val="22"/>
          <w:highlight w:val="none"/>
        </w:rPr>
      </w:r>
      <w:r/>
    </w:p>
    <w:p>
      <w:pPr>
        <w:spacing w:line="360" w:lineRule="auto"/>
        <w:rPr>
          <w:rFonts w:hint="eastAsia" w:ascii="宋体" w:hAnsi="宋体" w:eastAsia="宋体"/>
          <w:b/>
          <w:bCs/>
          <w:sz w:val="21"/>
          <w:szCs w:val="21"/>
          <w:highlight w:val="none"/>
        </w:rPr>
      </w:pPr>
      <w:r>
        <w:rPr>
          <w:rFonts w:hint="eastAsia" w:ascii="宋体" w:hAnsi="宋体" w:eastAsia="宋体"/>
          <w:b/>
          <w:sz w:val="21"/>
          <w:szCs w:val="22"/>
        </w:rPr>
        <w:t xml:space="preserve">目录十、资格性和符合性审查响应对照表</w:t>
      </w:r>
      <w:r/>
    </w:p>
    <w:p>
      <w:pPr>
        <w:jc w:val="center"/>
        <w:spacing w:line="360" w:lineRule="auto"/>
        <w:rPr>
          <w:rFonts w:hint="eastAsia" w:ascii="宋体" w:hAnsi="宋体" w:eastAsia="宋体"/>
          <w:bCs w:val="0"/>
          <w:sz w:val="36"/>
          <w:szCs w:val="36"/>
          <w:lang w:val="zh-CN"/>
        </w:rPr>
      </w:pPr>
      <w:r>
        <w:rPr>
          <w:rFonts w:hint="eastAsia" w:ascii="宋体" w:hAnsi="宋体" w:eastAsia="宋体"/>
          <w:bCs w:val="0"/>
          <w:sz w:val="36"/>
          <w:szCs w:val="36"/>
          <w:lang w:val="zh-CN"/>
        </w:rPr>
        <w:t xml:space="preserve">资格性和符合性审查响应对照表</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项目名称：                                                 项目编号：</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jc w:val="center"/>
          <w:trHeight w:val="882"/>
        </w:trPr>
        <w:tc>
          <w:tcPr>
            <w:tcW w:w="646"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序号</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资格性审查响应内容</w:t>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是否响应</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（填是或者否）</w:t>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磋商文件中的</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页码位置</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bCs w:val="0"/>
                <w:sz w:val="21"/>
                <w:szCs w:val="22"/>
              </w:rPr>
            </w:pPr>
            <w:r>
              <w:rPr>
                <w:rFonts w:hint="eastAsia" w:ascii="宋体" w:hAnsi="宋体" w:eastAsia="宋体"/>
                <w:bCs w:val="0"/>
                <w:sz w:val="21"/>
                <w:szCs w:val="22"/>
              </w:rPr>
              <w:t xml:space="preserve">1</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bCs w:val="0"/>
                <w:sz w:val="21"/>
                <w:szCs w:val="22"/>
              </w:rPr>
            </w:pPr>
            <w:r>
              <w:rPr>
                <w:rFonts w:hint="eastAsia" w:ascii="宋体" w:hAnsi="宋体" w:eastAsia="宋体"/>
                <w:bCs w:val="0"/>
                <w:sz w:val="21"/>
                <w:szCs w:val="22"/>
              </w:rPr>
              <w:t xml:space="preserve">2</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bCs w:val="0"/>
                <w:sz w:val="21"/>
                <w:szCs w:val="22"/>
              </w:rPr>
            </w:pPr>
            <w:r>
              <w:rPr>
                <w:rFonts w:hint="eastAsia" w:ascii="宋体" w:hAnsi="宋体" w:eastAsia="宋体"/>
                <w:bCs w:val="0"/>
                <w:sz w:val="21"/>
                <w:szCs w:val="22"/>
              </w:rPr>
              <w:t xml:space="preserve">3</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序号</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符合性审查响应内容</w:t>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是否响应</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（填是或者否）</w:t>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磋商文件中的</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页码位置</w:t>
            </w:r>
            <w:r/>
          </w:p>
        </w:tc>
      </w:tr>
      <w:tr>
        <w:trPr>
          <w:jc w:val="center"/>
          <w:trHeight w:val="415"/>
        </w:trPr>
        <w:tc>
          <w:tcPr>
            <w:tcW w:w="646"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r>
      <w:tr>
        <w:trPr>
          <w:jc w:val="center"/>
          <w:trHeight w:val="400"/>
        </w:trPr>
        <w:tc>
          <w:tcPr>
            <w:tcW w:w="646"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磋商文件中的其他实质性要求</w:t>
            </w:r>
            <w:r/>
          </w:p>
        </w:tc>
        <w:tc>
          <w:tcPr>
            <w:tcW w:w="1680"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c>
          <w:tcPr>
            <w:tcW w:w="1785" w:type="dxa"/>
            <w:vAlign w:val="center"/>
            <w:textDirection w:val="lrTb"/>
            <w:noWrap w:val="false"/>
          </w:tcPr>
          <w:p>
            <w:pPr>
              <w:spacing w:line="360" w:lineRule="auto"/>
              <w:rPr>
                <w:rFonts w:hint="eastAsia" w:ascii="宋体" w:hAnsi="宋体" w:eastAsia="宋体"/>
                <w:bCs w:val="0"/>
                <w:sz w:val="21"/>
                <w:szCs w:val="22"/>
              </w:rPr>
            </w:pPr>
            <w:r>
              <w:rPr>
                <w:rFonts w:hint="eastAsia" w:ascii="宋体" w:hAnsi="宋体" w:eastAsia="宋体"/>
                <w:bCs w:val="0"/>
                <w:sz w:val="21"/>
                <w:szCs w:val="22"/>
              </w:rPr>
            </w:r>
            <w:r/>
          </w:p>
        </w:tc>
      </w:tr>
    </w:tbl>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60" w:lineRule="auto"/>
        <w:rPr>
          <w:rFonts w:hint="eastAsia" w:ascii="宋体" w:hAnsi="宋体" w:eastAsia="宋体"/>
          <w:bCs w:val="0"/>
          <w:sz w:val="21"/>
          <w:szCs w:val="22"/>
          <w:lang w:val="zh-CN"/>
        </w:rPr>
      </w:pPr>
      <w:r>
        <w:rPr>
          <w:rFonts w:hint="eastAsia" w:ascii="宋体" w:hAnsi="宋体" w:eastAsia="宋体"/>
          <w:bCs w:val="0"/>
          <w:sz w:val="21"/>
          <w:szCs w:val="22"/>
          <w:lang w:val="zh-CN"/>
        </w:rPr>
        <w:t xml:space="preserve">说明：如果行数不够，请自行增加。</w:t>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r>
      <w:r/>
    </w:p>
    <w:p>
      <w:pPr>
        <w:spacing w:line="360" w:lineRule="auto"/>
        <w:rPr>
          <w:rFonts w:hint="eastAsia" w:ascii="宋体" w:hAnsi="宋体" w:eastAsia="宋体"/>
          <w:b/>
          <w:bCs/>
          <w:sz w:val="21"/>
          <w:szCs w:val="21"/>
        </w:rPr>
      </w:pPr>
      <w:r>
        <w:rPr>
          <w:rFonts w:hint="eastAsia" w:ascii="宋体" w:hAnsi="宋体" w:eastAsia="宋体"/>
          <w:b/>
          <w:sz w:val="21"/>
          <w:szCs w:val="22"/>
          <w:highlight w:val="none"/>
        </w:rPr>
      </w:r>
      <w:r>
        <w:rPr>
          <w:rFonts w:hint="eastAsia" w:ascii="宋体" w:hAnsi="宋体" w:eastAsia="宋体"/>
          <w:b/>
          <w:sz w:val="21"/>
          <w:szCs w:val="22"/>
          <w:highlight w:val="none"/>
        </w:rPr>
      </w:r>
      <w:r/>
    </w:p>
    <w:p>
      <w:pPr>
        <w:spacing w:line="360" w:lineRule="auto"/>
        <w:rPr>
          <w:rFonts w:hint="eastAsia" w:ascii="宋体" w:hAnsi="宋体" w:eastAsia="宋体"/>
          <w:b/>
          <w:bCs/>
          <w:sz w:val="21"/>
          <w:szCs w:val="21"/>
          <w:highlight w:val="none"/>
        </w:rPr>
      </w:pPr>
      <w:r>
        <w:rPr>
          <w:rFonts w:hint="eastAsia" w:ascii="宋体" w:hAnsi="宋体" w:eastAsia="宋体"/>
          <w:b/>
          <w:sz w:val="21"/>
          <w:szCs w:val="22"/>
          <w:highlight w:val="none"/>
        </w:rPr>
      </w:r>
      <w:r>
        <w:rPr>
          <w:rFonts w:hint="eastAsia" w:ascii="宋体" w:hAnsi="宋体" w:eastAsia="宋体"/>
          <w:b/>
          <w:sz w:val="21"/>
          <w:szCs w:val="22"/>
          <w:highlight w:val="none"/>
        </w:rPr>
      </w:r>
      <w:r/>
    </w:p>
    <w:p>
      <w:pPr>
        <w:spacing w:line="360" w:lineRule="auto"/>
        <w:rPr>
          <w:rFonts w:hint="eastAsia" w:ascii="宋体" w:hAnsi="宋体" w:eastAsia="宋体"/>
          <w:b/>
          <w:bCs/>
          <w:sz w:val="21"/>
          <w:szCs w:val="21"/>
          <w:highlight w:val="none"/>
        </w:rPr>
      </w:pPr>
      <w:r>
        <w:rPr>
          <w:rFonts w:hint="eastAsia" w:ascii="宋体" w:hAnsi="宋体" w:eastAsia="宋体"/>
          <w:b/>
          <w:sz w:val="21"/>
          <w:szCs w:val="22"/>
        </w:rPr>
        <w:t xml:space="preserve">附件一、中小企业声明函格式</w:t>
      </w:r>
      <w:r/>
    </w:p>
    <w:p>
      <w:pPr>
        <w:ind w:left="2589"/>
        <w:jc w:val="left"/>
        <w:spacing w:before="224" w:line="226" w:lineRule="auto"/>
        <w:widowControl/>
        <w:rPr>
          <w:rFonts w:ascii="宋体" w:hAnsi="宋体" w:eastAsia="宋体" w:cs="Arial Unicode MS"/>
          <w:bCs w:val="0"/>
          <w:color w:val="000000"/>
          <w:sz w:val="35"/>
          <w:szCs w:val="35"/>
        </w:rPr>
      </w:pPr>
      <w:r>
        <w:rPr>
          <w:rFonts w:ascii="宋体" w:hAnsi="宋体" w:eastAsia="宋体" w:cs="Arial Unicode MS"/>
          <w:bCs w:val="0"/>
          <w:color w:val="000000"/>
          <w:spacing w:val="5"/>
          <w:sz w:val="35"/>
          <w:szCs w:val="35"/>
        </w:rPr>
        <w:t xml:space="preserve">中小企业声明函 (服务</w:t>
      </w:r>
      <w:r>
        <w:rPr>
          <w:rFonts w:ascii="宋体" w:hAnsi="宋体" w:eastAsia="宋体" w:cs="Arial Unicode MS"/>
          <w:bCs w:val="0"/>
          <w:color w:val="000000"/>
          <w:spacing w:val="2"/>
          <w:sz w:val="35"/>
          <w:szCs w:val="35"/>
        </w:rPr>
        <w:t xml:space="preserve">)</w:t>
      </w:r>
      <w:r/>
    </w:p>
    <w:p>
      <w:pPr>
        <w:jc w:val="left"/>
        <w:spacing w:line="403" w:lineRule="auto"/>
        <w:widowControl/>
        <w:rPr>
          <w:rFonts w:ascii="宋体" w:hAnsi="宋体" w:eastAsia="宋体" w:cs="方正小标宋简体"/>
          <w:bCs w:val="0"/>
          <w:color w:val="000000"/>
          <w:sz w:val="21"/>
          <w:szCs w:val="21"/>
        </w:rPr>
      </w:pPr>
      <w:r>
        <w:rPr>
          <w:rFonts w:ascii="宋体" w:hAnsi="宋体" w:eastAsia="宋体" w:cs="方正小标宋简体"/>
          <w:bCs w:val="0"/>
          <w:color w:val="000000"/>
          <w:sz w:val="21"/>
          <w:szCs w:val="21"/>
        </w:rPr>
      </w:r>
      <w:r/>
    </w:p>
    <w:p>
      <w:pPr>
        <w:ind w:left="1" w:firstLine="483"/>
        <w:jc w:val="left"/>
        <w:spacing w:before="65" w:line="435" w:lineRule="auto"/>
        <w:widowControl/>
        <w:rPr>
          <w:rFonts w:ascii="宋体" w:hAnsi="宋体" w:eastAsia="宋体"/>
          <w:sz w:val="21"/>
          <w:szCs w:val="22"/>
        </w:rPr>
      </w:pPr>
      <w:r>
        <w:rPr>
          <w:rFonts w:ascii="宋体" w:hAnsi="宋体" w:eastAsia="宋体"/>
          <w:sz w:val="21"/>
          <w:szCs w:val="22"/>
        </w:rPr>
        <w:t xml:space="preserve">本公司(联合体)郑重声明，根据《政府采购促进中小企业发展管理办法》(财库﹝ 2020 ﹞46 号) 的规定，本公司 (联合体) 参加</w:t>
      </w:r>
      <w:r>
        <w:rPr>
          <w:rFonts w:ascii="宋体" w:hAnsi="宋体" w:eastAsia="宋体"/>
          <w:sz w:val="21"/>
          <w:szCs w:val="22"/>
          <w:u w:val="single"/>
        </w:rPr>
        <w:t xml:space="preserve">         (</w:t>
      </w:r>
      <w:r>
        <w:rPr>
          <w:rFonts w:ascii="宋体" w:hAnsi="宋体" w:eastAsia="宋体"/>
          <w:sz w:val="21"/>
          <w:szCs w:val="22"/>
        </w:rPr>
        <w:t xml:space="preserve">单位名称) 的</w:t>
      </w:r>
      <w:r>
        <w:rPr>
          <w:rFonts w:ascii="宋体" w:hAnsi="宋体" w:eastAsia="宋体"/>
          <w:sz w:val="21"/>
          <w:szCs w:val="22"/>
          <w:u w:val="single"/>
        </w:rPr>
        <w:t xml:space="preserve">           </w:t>
      </w:r>
      <w:r>
        <w:rPr>
          <w:rFonts w:ascii="宋体" w:hAnsi="宋体" w:eastAsia="宋体"/>
          <w:sz w:val="21"/>
          <w:szCs w:val="22"/>
        </w:rPr>
        <w:t xml:space="preserve">(项目名称) 采购活动，工程的施工单位 全部为符合政策要求的中小企业 (或者：服务全部由符合政策要求的中小企业承接) 。相关企业 (含 联合体中的中小企业、签订分包意向协议的中小企业) 的具体情况如下：</w:t>
      </w:r>
      <w:r/>
    </w:p>
    <w:p>
      <w:pPr>
        <w:ind w:left="2290" w:right="87" w:hanging="1890"/>
        <w:jc w:val="left"/>
        <w:spacing w:before="267" w:line="436" w:lineRule="auto"/>
        <w:widowControl/>
        <w:rPr>
          <w:rFonts w:ascii="宋体" w:hAnsi="宋体" w:eastAsia="宋体"/>
          <w:sz w:val="21"/>
          <w:szCs w:val="22"/>
        </w:rPr>
      </w:pPr>
      <w:r>
        <w:rPr>
          <w:rFonts w:ascii="宋体" w:hAnsi="宋体" w:eastAsia="宋体"/>
          <w:sz w:val="21"/>
          <w:szCs w:val="22"/>
        </w:rPr>
        <w:t xml:space="preserve">1. </w:t>
      </w:r>
      <w:r>
        <w:rPr>
          <w:rFonts w:ascii="宋体" w:hAnsi="宋体" w:eastAsia="宋体"/>
          <w:sz w:val="21"/>
          <w:szCs w:val="22"/>
          <w:u w:val="single"/>
        </w:rPr>
        <w:t xml:space="preserve">      (标的名称) </w:t>
      </w:r>
      <w:r>
        <w:rPr>
          <w:rFonts w:ascii="宋体" w:hAnsi="宋体" w:eastAsia="宋体"/>
          <w:sz w:val="21"/>
          <w:szCs w:val="22"/>
        </w:rPr>
        <w:t xml:space="preserve">，属于</w:t>
      </w:r>
      <w:r>
        <w:rPr>
          <w:rFonts w:ascii="宋体" w:hAnsi="宋体" w:eastAsia="宋体"/>
          <w:sz w:val="21"/>
          <w:szCs w:val="22"/>
          <w:u w:val="single"/>
        </w:rPr>
        <w:t xml:space="preserve">         (采购文件中明确的所属行业) </w:t>
      </w:r>
      <w:r>
        <w:rPr>
          <w:rFonts w:ascii="宋体" w:hAnsi="宋体" w:eastAsia="宋体"/>
          <w:sz w:val="21"/>
          <w:szCs w:val="22"/>
        </w:rPr>
        <w:t xml:space="preserve">；承建 (承接) 企业</w:t>
      </w:r>
      <w:r/>
    </w:p>
    <w:p>
      <w:pPr>
        <w:ind w:left="2290" w:right="87" w:hanging="1890"/>
        <w:jc w:val="left"/>
        <w:spacing w:before="267" w:line="436" w:lineRule="auto"/>
        <w:widowControl/>
        <w:rPr>
          <w:rFonts w:ascii="宋体" w:hAnsi="宋体" w:eastAsia="宋体"/>
          <w:sz w:val="21"/>
          <w:szCs w:val="22"/>
        </w:rPr>
      </w:pPr>
      <w:r>
        <w:rPr>
          <w:rFonts w:ascii="宋体" w:hAnsi="宋体" w:eastAsia="宋体"/>
          <w:sz w:val="21"/>
          <w:szCs w:val="22"/>
        </w:rPr>
        <w:t xml:space="preserve">为 </w:t>
      </w:r>
      <w:r>
        <w:rPr>
          <w:rFonts w:ascii="宋体" w:hAnsi="宋体" w:eastAsia="宋体"/>
          <w:sz w:val="21"/>
          <w:szCs w:val="22"/>
          <w:u w:val="single"/>
        </w:rPr>
        <w:t xml:space="preserve">        (企业名称) </w:t>
      </w:r>
      <w:r>
        <w:rPr>
          <w:rFonts w:ascii="宋体" w:hAnsi="宋体" w:eastAsia="宋体"/>
          <w:sz w:val="21"/>
          <w:szCs w:val="22"/>
        </w:rPr>
        <w:t xml:space="preserve">，从业人员 </w:t>
      </w:r>
      <w:r>
        <w:rPr>
          <w:rFonts w:ascii="宋体" w:hAnsi="宋体" w:eastAsia="宋体"/>
          <w:sz w:val="21"/>
          <w:szCs w:val="22"/>
          <w:u w:val="single"/>
        </w:rPr>
        <w:t xml:space="preserve">       </w:t>
      </w:r>
      <w:r>
        <w:rPr>
          <w:rFonts w:ascii="宋体" w:hAnsi="宋体" w:eastAsia="宋体"/>
          <w:sz w:val="21"/>
          <w:szCs w:val="22"/>
        </w:rPr>
        <w:t xml:space="preserve">人，营业收入为 </w:t>
      </w:r>
      <w:r>
        <w:rPr>
          <w:rFonts w:ascii="宋体" w:hAnsi="宋体" w:eastAsia="宋体"/>
          <w:sz w:val="21"/>
          <w:szCs w:val="22"/>
          <w:u w:val="single"/>
        </w:rPr>
        <w:t xml:space="preserve">       </w:t>
      </w:r>
      <w:r>
        <w:rPr>
          <w:rFonts w:ascii="宋体" w:hAnsi="宋体" w:eastAsia="宋体"/>
          <w:sz w:val="21"/>
          <w:szCs w:val="22"/>
        </w:rPr>
        <w:t xml:space="preserve">万元，资产总额为 </w:t>
      </w:r>
      <w:r>
        <w:rPr>
          <w:rFonts w:ascii="宋体" w:hAnsi="宋体" w:eastAsia="宋体"/>
          <w:sz w:val="21"/>
          <w:szCs w:val="22"/>
          <w:u w:val="single"/>
        </w:rPr>
        <w:t xml:space="preserve">        </w:t>
      </w:r>
      <w:r>
        <w:rPr>
          <w:rFonts w:ascii="宋体" w:hAnsi="宋体" w:eastAsia="宋体"/>
          <w:sz w:val="21"/>
          <w:szCs w:val="22"/>
        </w:rPr>
        <w:t xml:space="preserve">万元，属于</w:t>
      </w:r>
      <w:r>
        <w:rPr>
          <w:rFonts w:ascii="宋体" w:hAnsi="宋体" w:eastAsia="宋体"/>
          <w:sz w:val="21"/>
          <w:szCs w:val="22"/>
          <w:u w:val="single"/>
        </w:rPr>
        <w:t xml:space="preserve">           </w:t>
      </w:r>
      <w:r>
        <w:rPr>
          <w:rFonts w:ascii="宋体" w:hAnsi="宋体" w:eastAsia="宋体"/>
          <w:sz w:val="21"/>
          <w:szCs w:val="22"/>
        </w:rPr>
        <w:t xml:space="preserve">(中型企业、小型企业、微型企业) ；</w:t>
      </w:r>
      <w:r/>
    </w:p>
    <w:p>
      <w:pPr>
        <w:ind w:left="4" w:right="274" w:firstLine="482"/>
        <w:jc w:val="left"/>
        <w:spacing w:before="268" w:line="436" w:lineRule="auto"/>
        <w:widowControl/>
        <w:rPr>
          <w:rFonts w:ascii="宋体" w:hAnsi="宋体" w:eastAsia="宋体"/>
          <w:sz w:val="21"/>
          <w:szCs w:val="22"/>
        </w:rPr>
      </w:pPr>
      <w:r>
        <w:rPr>
          <w:rFonts w:ascii="宋体" w:hAnsi="宋体" w:eastAsia="宋体"/>
          <w:sz w:val="21"/>
          <w:szCs w:val="22"/>
        </w:rPr>
        <w:t xml:space="preserve">2.  </w:t>
      </w:r>
      <w:r>
        <w:rPr>
          <w:rFonts w:ascii="宋体" w:hAnsi="宋体" w:eastAsia="宋体"/>
          <w:sz w:val="21"/>
          <w:szCs w:val="22"/>
          <w:u w:val="single"/>
        </w:rPr>
        <w:t xml:space="preserve">         (标的名称) </w:t>
      </w:r>
      <w:r>
        <w:rPr>
          <w:rFonts w:ascii="宋体" w:hAnsi="宋体" w:eastAsia="宋体"/>
          <w:sz w:val="21"/>
          <w:szCs w:val="22"/>
        </w:rPr>
        <w:t xml:space="preserve">，属于 </w:t>
      </w:r>
      <w:r>
        <w:rPr>
          <w:rFonts w:ascii="宋体" w:hAnsi="宋体" w:eastAsia="宋体"/>
          <w:sz w:val="21"/>
          <w:szCs w:val="22"/>
          <w:u w:val="single"/>
        </w:rPr>
        <w:t xml:space="preserve">          (采购文件中明确的所属行业) </w:t>
      </w:r>
      <w:r>
        <w:rPr>
          <w:rFonts w:ascii="宋体" w:hAnsi="宋体" w:eastAsia="宋体"/>
          <w:sz w:val="21"/>
          <w:szCs w:val="22"/>
        </w:rPr>
        <w:t xml:space="preserve">行业；制造商 </w:t>
      </w:r>
      <w:r/>
    </w:p>
    <w:p>
      <w:pPr>
        <w:ind w:left="4" w:right="274" w:firstLine="482"/>
        <w:jc w:val="left"/>
        <w:spacing w:before="268" w:line="436" w:lineRule="auto"/>
        <w:widowControl/>
        <w:rPr>
          <w:rFonts w:ascii="宋体" w:hAnsi="宋体" w:eastAsia="宋体"/>
          <w:sz w:val="21"/>
          <w:szCs w:val="22"/>
        </w:rPr>
      </w:pPr>
      <w:r>
        <w:rPr>
          <w:rFonts w:ascii="宋体" w:hAnsi="宋体" w:eastAsia="宋体"/>
          <w:sz w:val="21"/>
          <w:szCs w:val="22"/>
        </w:rPr>
        <w:t xml:space="preserve">为 </w:t>
      </w:r>
      <w:r>
        <w:rPr>
          <w:rFonts w:ascii="宋体" w:hAnsi="宋体" w:eastAsia="宋体"/>
          <w:sz w:val="21"/>
          <w:szCs w:val="22"/>
          <w:u w:val="single"/>
        </w:rPr>
        <w:t xml:space="preserve">              (企业名称)</w:t>
      </w:r>
      <w:r>
        <w:rPr>
          <w:rFonts w:ascii="宋体" w:hAnsi="宋体" w:eastAsia="宋体"/>
          <w:sz w:val="21"/>
          <w:szCs w:val="22"/>
        </w:rPr>
        <w:t xml:space="preserve"> ，从业人员 </w:t>
      </w:r>
      <w:r>
        <w:rPr>
          <w:rFonts w:ascii="宋体" w:hAnsi="宋体" w:eastAsia="宋体"/>
          <w:sz w:val="21"/>
          <w:szCs w:val="22"/>
          <w:u w:val="single"/>
        </w:rPr>
        <w:t xml:space="preserve">        </w:t>
      </w:r>
      <w:r>
        <w:rPr>
          <w:rFonts w:ascii="宋体" w:hAnsi="宋体" w:eastAsia="宋体"/>
          <w:sz w:val="21"/>
          <w:szCs w:val="22"/>
        </w:rPr>
        <w:t xml:space="preserve">人，营业收入为</w:t>
      </w:r>
      <w:r>
        <w:rPr>
          <w:rFonts w:ascii="宋体" w:hAnsi="宋体" w:eastAsia="宋体"/>
          <w:sz w:val="21"/>
          <w:szCs w:val="22"/>
          <w:u w:val="single"/>
        </w:rPr>
        <w:t xml:space="preserve">        </w:t>
      </w:r>
      <w:r>
        <w:rPr>
          <w:rFonts w:ascii="宋体" w:hAnsi="宋体" w:eastAsia="宋体"/>
          <w:sz w:val="21"/>
          <w:szCs w:val="22"/>
        </w:rPr>
        <w:t xml:space="preserve">万元，资产总额  </w:t>
      </w:r>
      <w:r/>
    </w:p>
    <w:p>
      <w:pPr>
        <w:ind w:left="4" w:right="274" w:firstLine="482"/>
        <w:jc w:val="left"/>
        <w:spacing w:before="268" w:line="436" w:lineRule="auto"/>
        <w:widowControl/>
        <w:rPr>
          <w:rFonts w:ascii="宋体" w:hAnsi="宋体" w:eastAsia="宋体"/>
          <w:sz w:val="21"/>
          <w:szCs w:val="22"/>
        </w:rPr>
      </w:pPr>
      <w:r>
        <w:rPr>
          <w:rFonts w:ascii="宋体" w:hAnsi="宋体" w:eastAsia="宋体"/>
          <w:sz w:val="21"/>
          <w:szCs w:val="22"/>
        </w:rPr>
        <w:t xml:space="preserve">为 </w:t>
      </w:r>
      <w:r>
        <w:rPr>
          <w:rFonts w:ascii="宋体" w:hAnsi="宋体" w:eastAsia="宋体"/>
          <w:sz w:val="21"/>
          <w:szCs w:val="22"/>
          <w:u w:val="single"/>
        </w:rPr>
        <w:t xml:space="preserve">      </w:t>
      </w:r>
      <w:r>
        <w:rPr>
          <w:rFonts w:ascii="宋体" w:hAnsi="宋体" w:eastAsia="宋体"/>
          <w:sz w:val="21"/>
          <w:szCs w:val="22"/>
        </w:rPr>
        <w:t xml:space="preserve">万元  ，属于</w:t>
      </w:r>
      <w:r>
        <w:rPr>
          <w:rFonts w:ascii="宋体" w:hAnsi="宋体" w:eastAsia="宋体"/>
          <w:sz w:val="21"/>
          <w:szCs w:val="22"/>
          <w:u w:val="single"/>
        </w:rPr>
        <w:t xml:space="preserve">           </w:t>
      </w:r>
      <w:r>
        <w:rPr>
          <w:rFonts w:ascii="宋体" w:hAnsi="宋体" w:eastAsia="宋体"/>
          <w:sz w:val="21"/>
          <w:szCs w:val="22"/>
        </w:rPr>
        <w:t xml:space="preserve">(中型企业、小型企业、微型企业) ；</w:t>
      </w:r>
      <w:r/>
    </w:p>
    <w:p>
      <w:pPr>
        <w:ind w:left="497"/>
        <w:jc w:val="left"/>
        <w:spacing w:before="266" w:line="324" w:lineRule="exact"/>
        <w:widowControl/>
        <w:rPr>
          <w:rFonts w:ascii="宋体" w:hAnsi="宋体" w:eastAsia="宋体"/>
          <w:sz w:val="21"/>
          <w:szCs w:val="22"/>
        </w:rPr>
      </w:pPr>
      <w:r>
        <w:rPr>
          <w:rFonts w:ascii="宋体" w:hAnsi="宋体" w:eastAsia="宋体"/>
          <w:sz w:val="21"/>
          <w:szCs w:val="22"/>
        </w:rPr>
        <w:t xml:space="preserve">……</w:t>
      </w:r>
      <w:r/>
    </w:p>
    <w:p>
      <w:pPr>
        <w:jc w:val="left"/>
        <w:spacing w:line="358" w:lineRule="auto"/>
        <w:widowControl/>
        <w:rPr>
          <w:rFonts w:ascii="宋体" w:hAnsi="宋体" w:eastAsia="宋体"/>
          <w:sz w:val="21"/>
          <w:szCs w:val="22"/>
        </w:rPr>
      </w:pPr>
      <w:r>
        <w:rPr>
          <w:rFonts w:ascii="宋体" w:hAnsi="宋体" w:eastAsia="宋体"/>
          <w:sz w:val="21"/>
          <w:szCs w:val="22"/>
        </w:rPr>
      </w:r>
      <w:r/>
    </w:p>
    <w:p>
      <w:pPr>
        <w:ind w:left="9" w:right="87" w:firstLine="497"/>
        <w:jc w:val="left"/>
        <w:spacing w:before="66" w:line="437" w:lineRule="auto"/>
        <w:widowControl/>
        <w:rPr>
          <w:rFonts w:ascii="宋体" w:hAnsi="宋体" w:eastAsia="宋体"/>
          <w:sz w:val="21"/>
          <w:szCs w:val="22"/>
        </w:rPr>
      </w:pPr>
      <w:r>
        <w:rPr>
          <w:rFonts w:ascii="宋体" w:hAnsi="宋体" w:eastAsia="宋体"/>
          <w:sz w:val="21"/>
          <w:szCs w:val="22"/>
        </w:rPr>
        <w:t xml:space="preserve">以上企业，不属于大企业的分支机构，不存在控股股东为大企业的情形，也不存在与大企业的 负责人为同一人的情形。</w:t>
      </w:r>
      <w:r/>
    </w:p>
    <w:p>
      <w:pPr>
        <w:ind w:left="484"/>
        <w:jc w:val="left"/>
        <w:spacing w:before="268" w:line="227" w:lineRule="auto"/>
        <w:widowControl/>
        <w:rPr>
          <w:rFonts w:ascii="宋体" w:hAnsi="宋体" w:eastAsia="宋体"/>
          <w:sz w:val="21"/>
          <w:szCs w:val="22"/>
        </w:rPr>
      </w:pPr>
      <w:r>
        <w:rPr>
          <w:rFonts w:ascii="宋体" w:hAnsi="宋体" w:eastAsia="宋体"/>
          <w:sz w:val="21"/>
          <w:szCs w:val="22"/>
        </w:rPr>
        <w:t xml:space="preserve">本企业对上述声明内容的真实性负责。如有虚假，将依法承担相应责任。</w:t>
      </w:r>
      <w:r/>
    </w:p>
    <w:p>
      <w:pPr>
        <w:jc w:val="left"/>
        <w:spacing w:line="294" w:lineRule="auto"/>
        <w:widowControl/>
        <w:rPr>
          <w:rFonts w:ascii="宋体" w:hAnsi="宋体" w:eastAsia="宋体"/>
          <w:sz w:val="21"/>
          <w:szCs w:val="22"/>
        </w:rPr>
      </w:pPr>
      <w:r>
        <w:rPr>
          <w:rFonts w:ascii="宋体" w:hAnsi="宋体" w:eastAsia="宋体"/>
          <w:sz w:val="21"/>
          <w:szCs w:val="22"/>
        </w:rPr>
      </w:r>
      <w:r/>
    </w:p>
    <w:p>
      <w:pPr>
        <w:jc w:val="left"/>
        <w:spacing w:line="295" w:lineRule="auto"/>
        <w:widowControl/>
        <w:rPr>
          <w:rFonts w:hint="eastAsia" w:ascii="宋体" w:hAnsi="宋体" w:eastAsia="宋体"/>
          <w:sz w:val="21"/>
          <w:szCs w:val="22"/>
        </w:rPr>
      </w:pPr>
      <w:r>
        <w:rPr>
          <w:rFonts w:hint="eastAsia" w:ascii="宋体" w:hAnsi="宋体" w:eastAsia="宋体"/>
          <w:sz w:val="21"/>
          <w:szCs w:val="22"/>
        </w:rPr>
      </w:r>
      <w:r/>
    </w:p>
    <w:p>
      <w:pPr>
        <w:ind w:left="5285"/>
        <w:jc w:val="left"/>
        <w:spacing w:before="65" w:line="227" w:lineRule="auto"/>
        <w:widowControl/>
        <w:rPr>
          <w:rFonts w:ascii="宋体" w:hAnsi="宋体" w:eastAsia="宋体"/>
          <w:sz w:val="21"/>
          <w:szCs w:val="22"/>
        </w:rPr>
      </w:pPr>
      <w:r>
        <w:rPr>
          <w:rFonts w:ascii="宋体" w:hAnsi="宋体" w:eastAsia="宋体"/>
          <w:sz w:val="21"/>
          <w:szCs w:val="22"/>
        </w:rPr>
        <w:t xml:space="preserve">企业名称 (盖章) ：</w:t>
      </w:r>
      <w:r/>
    </w:p>
    <w:p>
      <w:pPr>
        <w:jc w:val="left"/>
        <w:spacing w:line="435" w:lineRule="auto"/>
        <w:widowControl/>
        <w:rPr>
          <w:rFonts w:ascii="宋体" w:hAnsi="宋体" w:eastAsia="宋体"/>
          <w:sz w:val="21"/>
          <w:szCs w:val="22"/>
        </w:rPr>
      </w:pPr>
      <w:r>
        <w:rPr>
          <w:rFonts w:ascii="宋体" w:hAnsi="宋体" w:eastAsia="宋体"/>
          <w:sz w:val="21"/>
          <w:szCs w:val="22"/>
        </w:rPr>
      </w:r>
      <w:r/>
    </w:p>
    <w:p>
      <w:pPr>
        <w:ind w:left="5317"/>
        <w:jc w:val="left"/>
        <w:spacing w:before="66" w:line="228" w:lineRule="auto"/>
        <w:widowControl/>
        <w:rPr>
          <w:rFonts w:ascii="宋体" w:hAnsi="宋体" w:eastAsia="宋体"/>
          <w:sz w:val="21"/>
          <w:szCs w:val="22"/>
        </w:rPr>
      </w:pPr>
      <w:r>
        <w:rPr>
          <w:rFonts w:ascii="宋体" w:hAnsi="宋体" w:eastAsia="宋体"/>
          <w:sz w:val="21"/>
          <w:szCs w:val="22"/>
        </w:rPr>
        <w:t xml:space="preserve">日 期：</w:t>
      </w:r>
      <w:r/>
    </w:p>
    <w:p>
      <w:pPr>
        <w:jc w:val="left"/>
        <w:spacing w:line="431" w:lineRule="auto"/>
        <w:widowControl/>
        <w:rPr>
          <w:rFonts w:ascii="宋体" w:hAnsi="宋体" w:eastAsia="宋体"/>
          <w:sz w:val="21"/>
          <w:szCs w:val="22"/>
        </w:rPr>
      </w:pPr>
      <w:r>
        <w:rPr>
          <w:rFonts w:ascii="宋体" w:hAnsi="宋体" w:eastAsia="宋体"/>
          <w:sz w:val="21"/>
          <w:szCs w:val="22"/>
        </w:rPr>
      </w:r>
      <w:r/>
    </w:p>
    <w:p>
      <w:pPr>
        <w:ind w:right="128" w:firstLine="4"/>
        <w:jc w:val="left"/>
        <w:spacing w:before="65" w:line="432" w:lineRule="auto"/>
        <w:widowControl/>
        <w:rPr>
          <w:rFonts w:ascii="宋体" w:hAnsi="宋体" w:eastAsia="宋体"/>
          <w:sz w:val="21"/>
          <w:szCs w:val="22"/>
        </w:rPr>
      </w:pPr>
      <w:r>
        <w:rPr>
          <w:rFonts w:ascii="宋体" w:hAnsi="宋体" w:eastAsia="宋体"/>
          <w:sz w:val="21"/>
          <w:szCs w:val="22"/>
        </w:rPr>
        <w:t xml:space="preserve">备注 1、从业人员、营业收入、资产总额填报上一年度数据，无上一年度数据的新成立企业可不填 报。</w:t>
      </w:r>
      <w:r/>
    </w:p>
    <w:p>
      <w:pPr>
        <w:ind w:firstLine="525"/>
        <w:spacing w:line="360" w:lineRule="auto"/>
        <w:rPr>
          <w:rFonts w:hint="eastAsia" w:ascii="宋体" w:hAnsi="宋体" w:eastAsia="宋体"/>
          <w:bCs w:val="0"/>
          <w:sz w:val="21"/>
          <w:szCs w:val="22"/>
        </w:rPr>
      </w:pPr>
      <w:r>
        <w:rPr>
          <w:rFonts w:ascii="宋体" w:hAnsi="宋体" w:eastAsia="宋体"/>
          <w:sz w:val="21"/>
          <w:szCs w:val="22"/>
        </w:rPr>
        <w:t xml:space="preserve">2、供应商如不提供此声明函，价格将不做相应扣除。</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hint="eastAsia" w:ascii="宋体" w:hAnsi="宋体" w:eastAsia="宋体"/>
          <w:bCs w:val="0"/>
          <w:sz w:val="36"/>
          <w:szCs w:val="36"/>
          <w:lang w:val="zh-CN"/>
        </w:rPr>
      </w:pPr>
      <w:r>
        <w:rPr>
          <w:rFonts w:hint="eastAsia" w:ascii="宋体" w:hAnsi="宋体" w:eastAsia="宋体"/>
          <w:b/>
          <w:sz w:val="21"/>
          <w:szCs w:val="22"/>
        </w:rPr>
        <w:t xml:space="preserve">附件二、无重大违法记录声明格式</w:t>
      </w:r>
      <w:r/>
    </w:p>
    <w:p>
      <w:pPr>
        <w:jc w:val="center"/>
        <w:spacing w:line="360" w:lineRule="auto"/>
        <w:rPr>
          <w:rFonts w:hint="eastAsia" w:ascii="宋体" w:hAnsi="宋体" w:eastAsia="宋体"/>
          <w:bCs w:val="0"/>
          <w:sz w:val="36"/>
          <w:szCs w:val="36"/>
          <w:lang w:val="zh-CN"/>
        </w:rPr>
      </w:pPr>
      <w:r>
        <w:rPr>
          <w:rFonts w:hint="eastAsia" w:ascii="宋体" w:hAnsi="宋体" w:eastAsia="宋体"/>
          <w:bCs w:val="0"/>
          <w:sz w:val="36"/>
          <w:szCs w:val="36"/>
          <w:lang w:val="zh-CN"/>
        </w:rPr>
        <w:t xml:space="preserve">无重大违法记录声明</w:t>
      </w:r>
      <w:r/>
    </w:p>
    <w:p>
      <w:pPr>
        <w:spacing w:line="360" w:lineRule="auto"/>
        <w:rPr>
          <w:rFonts w:hint="eastAsia" w:ascii="宋体" w:hAnsi="宋体" w:eastAsia="宋体"/>
          <w:bCs w:val="0"/>
          <w:sz w:val="21"/>
          <w:szCs w:val="22"/>
        </w:rPr>
      </w:pPr>
      <w:r>
        <w:rPr>
          <w:rFonts w:hint="eastAsia" w:ascii="宋体" w:hAnsi="宋体" w:eastAsia="宋体"/>
          <w:bCs w:val="0"/>
          <w:sz w:val="21"/>
          <w:szCs w:val="22"/>
        </w:rPr>
      </w:r>
      <w:r/>
    </w:p>
    <w:p>
      <w:pPr>
        <w:spacing w:line="348" w:lineRule="auto"/>
        <w:rPr>
          <w:rFonts w:hint="eastAsia" w:ascii="宋体" w:hAnsi="宋体" w:eastAsia="宋体"/>
          <w:bCs w:val="0"/>
          <w:sz w:val="21"/>
          <w:szCs w:val="22"/>
        </w:rPr>
      </w:pPr>
      <w:r>
        <w:rPr>
          <w:rFonts w:hint="eastAsia" w:ascii="宋体" w:hAnsi="宋体" w:eastAsia="宋体"/>
          <w:sz w:val="21"/>
          <w:szCs w:val="22"/>
          <w:lang w:val="en-US" w:eastAsia="zh-CN"/>
        </w:rPr>
        <w:t xml:space="preserve"> </w:t>
      </w:r>
      <w:r>
        <w:rPr>
          <w:rFonts w:hint="eastAsia" w:ascii="宋体" w:hAnsi="宋体" w:eastAsia="宋体"/>
          <w:bCs w:val="0"/>
          <w:sz w:val="21"/>
          <w:szCs w:val="22"/>
        </w:rPr>
        <w:t xml:space="preserve">：</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    我单位</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（供应商名称）郑重声明：</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    参加政府采购活动前3年内在经营活动中        （在下划线上如实填写：有或没有）重大违法记录。</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                                    </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                                                      声明人：（公章）</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                                     </w:t>
      </w:r>
      <w:r>
        <w:rPr>
          <w:rFonts w:ascii="宋体" w:hAnsi="宋体" w:eastAsia="宋体"/>
          <w:bCs w:val="0"/>
          <w:sz w:val="21"/>
          <w:szCs w:val="22"/>
        </w:rPr>
        <w:t xml:space="preserve">              </w:t>
      </w:r>
      <w:r>
        <w:rPr>
          <w:rFonts w:hint="eastAsia" w:ascii="宋体" w:hAnsi="宋体" w:eastAsia="宋体"/>
          <w:bCs w:val="0"/>
          <w:sz w:val="21"/>
          <w:szCs w:val="22"/>
        </w:rPr>
        <w:t xml:space="preserve"> 年     月    日</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hint="eastAsia" w:ascii="宋体" w:hAnsi="宋体" w:eastAsia="宋体"/>
          <w:b/>
          <w:sz w:val="21"/>
          <w:szCs w:val="22"/>
        </w:rPr>
      </w:pPr>
      <w:r>
        <w:rPr>
          <w:rFonts w:hint="eastAsia" w:ascii="宋体" w:hAnsi="宋体" w:eastAsia="宋体"/>
          <w:b/>
          <w:sz w:val="21"/>
          <w:szCs w:val="22"/>
        </w:rPr>
        <w:t xml:space="preserve">附件三、具备履行合同所必需的设备和专业技术能力的声明格式及证明材料</w:t>
      </w:r>
      <w:r/>
    </w:p>
    <w:p>
      <w:pPr>
        <w:jc w:val="center"/>
        <w:spacing w:line="360" w:lineRule="auto"/>
        <w:rPr>
          <w:rFonts w:hint="eastAsia" w:ascii="宋体" w:hAnsi="宋体" w:eastAsia="宋体"/>
          <w:bCs w:val="0"/>
          <w:sz w:val="36"/>
          <w:szCs w:val="36"/>
          <w:lang w:val="zh-CN"/>
        </w:rPr>
      </w:pPr>
      <w:r>
        <w:rPr>
          <w:rFonts w:hint="eastAsia" w:ascii="宋体" w:hAnsi="宋体" w:eastAsia="宋体"/>
          <w:bCs w:val="0"/>
          <w:sz w:val="36"/>
          <w:szCs w:val="36"/>
          <w:lang w:val="zh-CN"/>
        </w:rPr>
        <w:t xml:space="preserve">具备履行合同所必需的设备和专业技术能力的声明格式</w:t>
      </w:r>
      <w:r/>
    </w:p>
    <w:p>
      <w:pPr>
        <w:spacing w:line="360" w:lineRule="auto"/>
        <w:rPr>
          <w:rFonts w:hint="eastAsia" w:ascii="宋体" w:hAnsi="宋体" w:eastAsia="宋体"/>
          <w:bCs w:val="0"/>
          <w:sz w:val="21"/>
          <w:szCs w:val="22"/>
        </w:rPr>
      </w:pPr>
      <w:r>
        <w:rPr>
          <w:rFonts w:hint="eastAsia" w:ascii="宋体" w:hAnsi="宋体" w:eastAsia="宋体"/>
          <w:sz w:val="21"/>
          <w:szCs w:val="22"/>
          <w:lang w:val="en-US" w:eastAsia="zh-CN"/>
        </w:rPr>
        <w:t xml:space="preserve"> </w:t>
      </w:r>
      <w:r>
        <w:rPr>
          <w:rFonts w:hint="eastAsia" w:ascii="宋体" w:hAnsi="宋体" w:eastAsia="宋体"/>
          <w:bCs w:val="0"/>
          <w:sz w:val="21"/>
          <w:szCs w:val="22"/>
        </w:rPr>
        <w:t xml:space="preserve">：</w:t>
      </w:r>
      <w:r/>
    </w:p>
    <w:p>
      <w:pPr>
        <w:ind w:firstLine="420"/>
        <w:spacing w:line="360" w:lineRule="auto"/>
        <w:rPr>
          <w:rFonts w:hint="eastAsia" w:ascii="宋体" w:hAnsi="宋体" w:eastAsia="宋体"/>
          <w:bCs w:val="0"/>
          <w:sz w:val="21"/>
          <w:szCs w:val="22"/>
        </w:rPr>
      </w:pPr>
      <w:r>
        <w:rPr>
          <w:rFonts w:hint="eastAsia" w:ascii="宋体" w:hAnsi="宋体" w:eastAsia="宋体"/>
          <w:bCs w:val="0"/>
          <w:sz w:val="21"/>
          <w:szCs w:val="22"/>
        </w:rPr>
        <w:t xml:space="preserve">我单位                             （供应商名称）郑重声明：我公司具备履行本项采购合同所必需的设备和专业技术能力，为履行本项采购合同我单位具备如下主要设备和主要专业技术能力：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主要设备有：                          。( 若有 )</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主要专业技术能力有：                  。( 若有 )</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                                      </w:t>
      </w:r>
      <w:r/>
    </w:p>
    <w:p>
      <w:pPr>
        <w:spacing w:line="360" w:lineRule="auto"/>
        <w:rPr>
          <w:rFonts w:hint="eastAsia" w:ascii="宋体" w:hAnsi="宋体" w:eastAsia="宋体"/>
          <w:bCs w:val="0"/>
          <w:sz w:val="21"/>
          <w:szCs w:val="22"/>
        </w:rPr>
      </w:pPr>
      <w:r>
        <w:rPr>
          <w:rFonts w:hint="eastAsia" w:ascii="宋体" w:hAnsi="宋体" w:eastAsia="宋体"/>
          <w:bCs w:val="0"/>
          <w:sz w:val="21"/>
          <w:szCs w:val="22"/>
        </w:rPr>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                                           声明人：（公章）</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                                     日期：____ 年</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月</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日</w:t>
      </w:r>
      <w:r/>
    </w:p>
    <w:p>
      <w:pPr>
        <w:spacing w:line="360" w:lineRule="auto"/>
        <w:rPr>
          <w:rFonts w:hint="eastAsia" w:ascii="宋体" w:hAnsi="宋体" w:eastAsia="宋体"/>
          <w:bCs w:val="0"/>
          <w:sz w:val="21"/>
          <w:szCs w:val="22"/>
        </w:rPr>
      </w:pPr>
      <w:r>
        <w:rPr>
          <w:rFonts w:hint="eastAsia" w:ascii="宋体" w:hAnsi="宋体" w:eastAsia="宋体"/>
          <w:bCs w:val="0"/>
          <w:sz w:val="21"/>
          <w:szCs w:val="22"/>
        </w:rPr>
        <w:t xml:space="preserve">其他证明材料及文件：（如果供应商认为需要提供的话）</w:t>
      </w:r>
      <w:r/>
    </w:p>
    <w:p>
      <w:pPr>
        <w:jc w:val="left"/>
        <w:rPr>
          <w:rFonts w:hint="eastAsia" w:ascii="宋体" w:hAnsi="宋体" w:eastAsia="宋体" w:cs="MS Gothic"/>
          <w:b/>
          <w:bCs w:val="0"/>
          <w:sz w:val="22"/>
          <w:szCs w:val="22"/>
        </w:rPr>
      </w:pPr>
      <w:r>
        <w:rPr>
          <w:rFonts w:hint="eastAsia" w:ascii="宋体" w:hAnsi="宋体" w:eastAsia="宋体" w:cs="MS Gothic"/>
          <w:b/>
          <w:bCs w:val="0"/>
          <w:sz w:val="22"/>
          <w:szCs w:val="22"/>
        </w:rPr>
      </w:r>
      <w:r/>
    </w:p>
    <w:p>
      <w:pPr>
        <w:jc w:val="left"/>
        <w:rPr>
          <w:rFonts w:hint="eastAsia" w:ascii="宋体" w:hAnsi="宋体" w:eastAsia="宋体" w:cs="MS Gothic"/>
          <w:b/>
          <w:bCs w:val="0"/>
          <w:sz w:val="22"/>
          <w:szCs w:val="22"/>
        </w:rPr>
      </w:pPr>
      <w:r>
        <w:rPr>
          <w:rFonts w:hint="eastAsia" w:ascii="宋体" w:hAnsi="宋体" w:eastAsia="宋体" w:cs="MS Gothic"/>
          <w:b/>
          <w:bCs w:val="0"/>
          <w:sz w:val="22"/>
          <w:szCs w:val="22"/>
        </w:rPr>
      </w:r>
      <w:r/>
    </w:p>
    <w:p>
      <w:pPr>
        <w:jc w:val="left"/>
        <w:rPr>
          <w:rFonts w:hint="eastAsia" w:ascii="宋体" w:hAnsi="宋体" w:eastAsia="宋体" w:cs="MS Gothic"/>
          <w:b/>
          <w:bCs w:val="0"/>
          <w:sz w:val="22"/>
          <w:szCs w:val="22"/>
        </w:rPr>
      </w:pPr>
      <w:r>
        <w:rPr>
          <w:rFonts w:hint="eastAsia" w:ascii="宋体" w:hAnsi="宋体" w:eastAsia="宋体" w:cs="MS Gothic"/>
          <w:b/>
          <w:bCs w:val="0"/>
          <w:sz w:val="22"/>
          <w:szCs w:val="22"/>
        </w:rPr>
      </w:r>
      <w:r/>
    </w:p>
    <w:p>
      <w:pPr>
        <w:jc w:val="left"/>
        <w:rPr>
          <w:rFonts w:hint="eastAsia" w:ascii="宋体" w:hAnsi="宋体" w:eastAsia="宋体" w:cs="MS Gothic"/>
          <w:b/>
          <w:bCs w:val="0"/>
          <w:sz w:val="22"/>
          <w:szCs w:val="22"/>
        </w:rPr>
      </w:pPr>
      <w:r>
        <w:rPr>
          <w:rFonts w:hint="eastAsia" w:ascii="宋体" w:hAnsi="宋体" w:eastAsia="宋体" w:cs="MS Gothic"/>
          <w:b/>
          <w:bCs w:val="0"/>
          <w:sz w:val="22"/>
          <w:szCs w:val="22"/>
        </w:rPr>
      </w:r>
      <w:r/>
    </w:p>
    <w:p>
      <w:pPr>
        <w:jc w:val="left"/>
        <w:rPr>
          <w:rFonts w:hint="eastAsia" w:ascii="宋体" w:hAnsi="宋体" w:eastAsia="宋体" w:cs="MS Gothic"/>
          <w:b/>
          <w:bCs w:val="0"/>
          <w:sz w:val="22"/>
          <w:szCs w:val="22"/>
        </w:rPr>
      </w:pPr>
      <w:r>
        <w:rPr>
          <w:rFonts w:hint="eastAsia" w:ascii="宋体" w:hAnsi="宋体" w:eastAsia="宋体" w:cs="MS Gothic"/>
          <w:b/>
          <w:bCs w:val="0"/>
          <w:sz w:val="22"/>
          <w:szCs w:val="22"/>
        </w:rPr>
      </w:r>
      <w:r/>
    </w:p>
    <w:p>
      <w:pPr>
        <w:pStyle w:val="737"/>
        <w:rPr>
          <w:rFonts w:hint="eastAsia" w:ascii="宋体" w:hAnsi="宋体" w:eastAsia="宋体" w:cs="MS Gothic"/>
          <w:b/>
          <w:bCs w:val="0"/>
          <w:sz w:val="22"/>
          <w:szCs w:val="22"/>
        </w:rPr>
      </w:pPr>
      <w:r>
        <w:rPr>
          <w:rFonts w:hint="eastAsia" w:ascii="宋体" w:hAnsi="宋体" w:eastAsia="宋体" w:cs="MS Gothic"/>
          <w:b/>
          <w:bCs w:val="0"/>
          <w:sz w:val="22"/>
          <w:szCs w:val="22"/>
        </w:rPr>
      </w:r>
      <w:r/>
    </w:p>
    <w:p>
      <w:pPr>
        <w:rPr>
          <w:rFonts w:hint="eastAsia"/>
        </w:rPr>
      </w:pPr>
      <w:r>
        <w:rPr>
          <w:rFonts w:hint="eastAsia"/>
        </w:rPr>
      </w:r>
      <w:r/>
    </w:p>
    <w:p>
      <w:pPr>
        <w:jc w:val="left"/>
        <w:rPr>
          <w:rFonts w:hint="eastAsia" w:ascii="宋体" w:hAnsi="宋体" w:eastAsia="宋体" w:cs="MS Gothic"/>
          <w:b/>
          <w:bCs w:val="0"/>
          <w:sz w:val="22"/>
          <w:szCs w:val="22"/>
        </w:rPr>
      </w:pPr>
      <w:r>
        <w:rPr>
          <w:rFonts w:hint="eastAsia" w:ascii="宋体" w:hAnsi="宋体" w:eastAsia="宋体" w:cs="MS Gothic"/>
          <w:b/>
          <w:bCs w:val="0"/>
          <w:sz w:val="22"/>
          <w:szCs w:val="22"/>
        </w:rPr>
      </w:r>
      <w:r/>
    </w:p>
    <w:p>
      <w:pPr>
        <w:jc w:val="left"/>
        <w:rPr>
          <w:rFonts w:hint="eastAsia" w:ascii="宋体" w:hAnsi="宋体" w:eastAsia="宋体" w:cs="MS Gothic"/>
          <w:b/>
          <w:bCs w:val="0"/>
          <w:sz w:val="22"/>
          <w:szCs w:val="22"/>
        </w:rPr>
      </w:pPr>
      <w:r>
        <w:rPr>
          <w:rFonts w:hint="eastAsia" w:ascii="宋体" w:hAnsi="宋体" w:eastAsia="宋体" w:cs="MS Gothic"/>
          <w:b/>
          <w:bCs w:val="0"/>
          <w:sz w:val="22"/>
          <w:szCs w:val="22"/>
        </w:rPr>
      </w:r>
      <w:r/>
    </w:p>
    <w:p>
      <w:pPr>
        <w:jc w:val="left"/>
        <w:rPr>
          <w:rFonts w:ascii="宋体" w:hAnsi="宋体" w:eastAsia="宋体" w:cs="MS Gothic"/>
          <w:b/>
          <w:bCs w:val="0"/>
          <w:sz w:val="22"/>
          <w:szCs w:val="22"/>
          <w:lang w:val="zh-CN"/>
        </w:rPr>
      </w:pPr>
      <w:r>
        <w:rPr>
          <w:rFonts w:hint="eastAsia" w:ascii="宋体" w:hAnsi="宋体" w:eastAsia="宋体" w:cs="MS Gothic"/>
          <w:b/>
          <w:bCs w:val="0"/>
          <w:sz w:val="22"/>
          <w:szCs w:val="22"/>
        </w:rPr>
        <w:t xml:space="preserve">附件</w:t>
      </w:r>
      <w:r>
        <w:rPr>
          <w:rFonts w:hint="eastAsia" w:ascii="宋体" w:hAnsi="宋体" w:eastAsia="宋体" w:cs="MS Gothic"/>
          <w:b/>
          <w:bCs w:val="0"/>
          <w:sz w:val="22"/>
          <w:szCs w:val="22"/>
          <w:lang w:val="zh-CN"/>
        </w:rPr>
        <w:t xml:space="preserve">四、南京市政府采购供应商信用记录表暨信用承诺书</w:t>
      </w:r>
      <w:r/>
    </w:p>
    <w:p>
      <w:pPr>
        <w:ind w:firstLine="24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南京市政府采购供应商信用记录表暨信用承诺书</w:t>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（仅为示范格式，直接填写无效，需至“南京政府采购供应商诚信档案管理系统”在线打印）</w:t>
      </w:r>
      <w:r/>
    </w:p>
    <w:tbl>
      <w:tblPr>
        <w:tblStyle w:val="711"/>
        <w:tblW w:w="5184" w:type="pct"/>
        <w:tblInd w:w="23"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left w:w="0" w:type="dxa"/>
          <w:top w:w="0" w:type="dxa"/>
          <w:right w:w="0" w:type="dxa"/>
          <w:bottom w:w="0" w:type="dxa"/>
        </w:tblCellMar>
        <w:tblLook w:val="04A0" w:firstRow="1" w:lastRow="0" w:firstColumn="1" w:lastColumn="0" w:noHBand="0" w:noVBand="1"/>
      </w:tblPr>
      <w:tblGrid>
        <w:gridCol w:w="1292"/>
        <w:gridCol w:w="2619"/>
        <w:gridCol w:w="3129"/>
        <w:gridCol w:w="3000"/>
      </w:tblGrid>
      <w:tr>
        <w:trPr>
          <w:trHeight w:val="835"/>
        </w:trPr>
        <w:tc>
          <w:tcPr>
            <w:tcBorders>
              <w:top w:val="single" w:color="000000" w:sz="18" w:space="0"/>
              <w:left w:val="single" w:color="000000" w:sz="18" w:space="0"/>
              <w:bottom w:val="single" w:color="000000" w:sz="4" w:space="0"/>
              <w:right w:val="single" w:color="000000" w:sz="4" w:space="0"/>
            </w:tcBorders>
            <w:tcW w:w="643"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单位名称</w:t>
            </w:r>
            <w:r/>
          </w:p>
        </w:tc>
        <w:tc>
          <w:tcPr>
            <w:tcBorders>
              <w:top w:val="single" w:color="000000" w:sz="18" w:space="0"/>
              <w:left w:val="single" w:color="000000" w:sz="4" w:space="0"/>
              <w:bottom w:val="single" w:color="000000" w:sz="4" w:space="0"/>
              <w:right w:val="single" w:color="000000" w:sz="4" w:space="0"/>
            </w:tcBorders>
            <w:tcW w:w="1304"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18" w:space="0"/>
              <w:left w:val="single" w:color="000000" w:sz="4" w:space="0"/>
              <w:bottom w:val="single" w:color="000000" w:sz="4" w:space="0"/>
              <w:right w:val="single" w:color="000000" w:sz="4" w:space="0"/>
            </w:tcBorders>
            <w:tcW w:w="1558"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1493"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705"/>
        </w:trPr>
        <w:tc>
          <w:tcPr>
            <w:tcBorders>
              <w:top w:val="single" w:color="000000" w:sz="4" w:space="0"/>
              <w:left w:val="single" w:color="000000" w:sz="18" w:space="0"/>
              <w:bottom w:val="single" w:color="000000" w:sz="4" w:space="0"/>
              <w:right w:val="single" w:color="000000" w:sz="4" w:space="0"/>
            </w:tcBorders>
            <w:tcW w:w="643"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法定代表人</w:t>
            </w:r>
            <w:r/>
          </w:p>
        </w:tc>
        <w:tc>
          <w:tcPr>
            <w:tcBorders>
              <w:top w:val="single" w:color="000000" w:sz="4" w:space="0"/>
              <w:left w:val="single" w:color="000000" w:sz="4" w:space="0"/>
              <w:bottom w:val="single" w:color="000000" w:sz="4" w:space="0"/>
              <w:right w:val="single" w:color="000000" w:sz="4" w:space="0"/>
            </w:tcBorders>
            <w:tcW w:w="1304"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联系人</w:t>
            </w:r>
            <w:r/>
          </w:p>
        </w:tc>
        <w:tc>
          <w:tcPr>
            <w:tcBorders>
              <w:top w:val="single" w:color="000000" w:sz="4" w:space="0"/>
              <w:left w:val="single" w:color="000000" w:sz="4" w:space="0"/>
              <w:bottom w:val="single" w:color="000000" w:sz="4" w:space="0"/>
              <w:right w:val="single" w:color="000000" w:sz="18" w:space="0"/>
            </w:tcBorders>
            <w:tcW w:w="1493"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750"/>
        </w:trPr>
        <w:tc>
          <w:tcPr>
            <w:tcBorders>
              <w:top w:val="single" w:color="000000" w:sz="4" w:space="0"/>
              <w:left w:val="single" w:color="000000" w:sz="18" w:space="0"/>
              <w:bottom w:val="single" w:color="000000" w:sz="4" w:space="0"/>
              <w:right w:val="single" w:color="000000" w:sz="4" w:space="0"/>
            </w:tcBorders>
            <w:tcW w:w="643"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联系地址</w:t>
            </w:r>
            <w:r/>
          </w:p>
        </w:tc>
        <w:tc>
          <w:tcPr>
            <w:tcBorders>
              <w:top w:val="single" w:color="000000" w:sz="4" w:space="0"/>
              <w:left w:val="single" w:color="000000" w:sz="4" w:space="0"/>
              <w:bottom w:val="single" w:color="000000" w:sz="4" w:space="0"/>
              <w:right w:val="single" w:color="000000" w:sz="4" w:space="0"/>
            </w:tcBorders>
            <w:tcW w:w="1304"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联系电话</w:t>
            </w:r>
            <w:r/>
          </w:p>
        </w:tc>
        <w:tc>
          <w:tcPr>
            <w:tcBorders>
              <w:top w:val="single" w:color="000000" w:sz="4" w:space="0"/>
              <w:left w:val="single" w:color="000000" w:sz="4" w:space="0"/>
              <w:bottom w:val="single" w:color="000000" w:sz="4" w:space="0"/>
              <w:right w:val="single" w:color="000000" w:sz="18" w:space="0"/>
            </w:tcBorders>
            <w:tcW w:w="1493"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810"/>
        </w:trPr>
        <w:tc>
          <w:tcPr>
            <w:tcBorders>
              <w:top w:val="single" w:color="000000" w:sz="4" w:space="0"/>
              <w:left w:val="single" w:color="000000" w:sz="18" w:space="0"/>
              <w:bottom w:val="single" w:color="000000" w:sz="4" w:space="0"/>
              <w:right w:val="single" w:color="000000" w:sz="4" w:space="0"/>
            </w:tcBorders>
            <w:tcW w:w="643"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信用得分</w:t>
            </w:r>
            <w:r/>
          </w:p>
        </w:tc>
        <w:tc>
          <w:tcPr>
            <w:tcBorders>
              <w:top w:val="single" w:color="000000" w:sz="4" w:space="0"/>
              <w:left w:val="single" w:color="000000" w:sz="4" w:space="0"/>
              <w:bottom w:val="single" w:color="000000" w:sz="4" w:space="0"/>
              <w:right w:val="single" w:color="000000" w:sz="4" w:space="0"/>
            </w:tcBorders>
            <w:tcW w:w="1304"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星级</w:t>
            </w:r>
            <w:r/>
          </w:p>
        </w:tc>
        <w:tc>
          <w:tcPr>
            <w:tcBorders>
              <w:top w:val="single" w:color="000000" w:sz="4" w:space="0"/>
              <w:left w:val="single" w:color="000000" w:sz="4" w:space="0"/>
              <w:bottom w:val="single" w:color="000000" w:sz="4" w:space="0"/>
              <w:right w:val="single" w:color="000000" w:sz="18" w:space="0"/>
            </w:tcBorders>
            <w:tcW w:w="1493"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2864"/>
        </w:trPr>
        <w:tc>
          <w:tcPr>
            <w:tcBorders>
              <w:top w:val="single" w:color="000000" w:sz="4" w:space="0"/>
              <w:left w:val="single" w:color="000000" w:sz="18" w:space="0"/>
              <w:bottom w:val="single" w:color="000000" w:sz="4" w:space="0"/>
              <w:right w:val="single" w:color="000000" w:sz="4" w:space="0"/>
            </w:tcBorders>
            <w:tcW w:w="643"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4356"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6059"/>
        </w:trPr>
        <w:tc>
          <w:tcPr>
            <w:tcBorders>
              <w:top w:val="single" w:color="000000" w:sz="4" w:space="0"/>
              <w:left w:val="single" w:color="000000" w:sz="18" w:space="0"/>
              <w:bottom w:val="single" w:color="000000" w:sz="18" w:space="0"/>
              <w:right w:val="single" w:color="000000" w:sz="4" w:space="0"/>
            </w:tcBorders>
            <w:tcW w:w="643"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4356" w:type="pct"/>
            <w:vAlign w:val="top"/>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ind w:firstLine="2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我公司自愿参加贵中心（公司）组织的本次采购活动，严格遵守《中华人民政府采购法》及相关法</w:t>
            </w:r>
            <w:r>
              <w:rPr>
                <w:rFonts w:hint="eastAsia" w:ascii="宋体" w:hAnsi="宋体" w:eastAsia="宋体" w:cs="MS Gothic"/>
                <w:bCs w:val="0"/>
                <w:sz w:val="22"/>
                <w:szCs w:val="21"/>
                <w:lang w:val="zh-CN" w:bidi="zh-CN"/>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以及法律、行政法规规定和采购文件规定的其他条件。如有弄虚作假或其他违法违规行为，愿承担一切法律责任，接受各级政府采购监管部门和有权机关的审查和处罚。</w:t>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供应商名称（盖章）： </w:t>
            </w:r>
            <w:r/>
          </w:p>
          <w:p>
            <w:pPr>
              <w:rPr>
                <w:rFonts w:ascii="宋体" w:hAnsi="宋体" w:eastAsia="宋体" w:cs="????"/>
                <w:bCs w:val="0"/>
                <w:sz w:val="21"/>
                <w:szCs w:val="21"/>
              </w:rPr>
            </w:pPr>
            <w:r>
              <w:rPr>
                <w:rFonts w:ascii="宋体" w:hAnsi="宋体" w:eastAsia="宋体" w:cs="????"/>
                <w:bCs w:val="0"/>
                <w:sz w:val="21"/>
                <w:szCs w:val="21"/>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法定代表人（签字）： </w:t>
            </w:r>
            <w:r/>
          </w:p>
          <w:p>
            <w:pPr>
              <w:ind w:firstLine="561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二 〇   年</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 xml:space="preserve"> 月 </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 xml:space="preserve">日</w:t>
            </w:r>
            <w:r/>
          </w:p>
        </w:tc>
      </w:tr>
    </w:tbl>
    <w:p>
      <w:pPr>
        <w:rPr>
          <w:rFonts w:hint="eastAsia" w:ascii="宋体" w:hAnsi="宋体" w:eastAsia="宋体"/>
          <w:sz w:val="21"/>
          <w:szCs w:val="21"/>
          <w:lang w:bidi="zh-CN"/>
        </w:rPr>
      </w:pPr>
      <w:r>
        <w:rPr>
          <w:rFonts w:hint="eastAsia" w:ascii="宋体" w:hAnsi="宋体" w:eastAsia="宋体"/>
          <w:sz w:val="21"/>
          <w:szCs w:val="21"/>
          <w:lang w:bidi="zh-CN"/>
        </w:rPr>
      </w:r>
      <w:r/>
    </w:p>
    <w:p>
      <w:pPr>
        <w:rPr>
          <w:rFonts w:hint="eastAsia" w:ascii="宋体" w:hAnsi="宋体" w:eastAsia="宋体"/>
          <w:b/>
          <w:sz w:val="21"/>
          <w:szCs w:val="22"/>
        </w:rPr>
      </w:pPr>
      <w:r>
        <w:rPr>
          <w:rFonts w:hint="eastAsia" w:ascii="宋体" w:hAnsi="宋体" w:eastAsia="宋体"/>
          <w:b/>
          <w:sz w:val="21"/>
          <w:szCs w:val="22"/>
        </w:rPr>
      </w:r>
      <w:r/>
    </w:p>
    <w:p>
      <w:pPr>
        <w:rPr>
          <w:rFonts w:hint="eastAsia" w:ascii="宋体" w:hAnsi="宋体" w:eastAsia="宋体"/>
          <w:b/>
          <w:sz w:val="21"/>
          <w:szCs w:val="22"/>
        </w:rPr>
      </w:pPr>
      <w:r>
        <w:rPr>
          <w:rFonts w:hint="eastAsia" w:ascii="宋体" w:hAnsi="宋体" w:eastAsia="宋体"/>
          <w:b/>
          <w:sz w:val="21"/>
          <w:szCs w:val="22"/>
        </w:rPr>
      </w:r>
      <w:r/>
    </w:p>
    <w:p>
      <w:pPr>
        <w:rPr>
          <w:rFonts w:hint="eastAsia" w:ascii="宋体" w:hAnsi="宋体" w:eastAsia="宋体"/>
          <w:b/>
          <w:sz w:val="21"/>
          <w:szCs w:val="22"/>
        </w:rPr>
      </w:pPr>
      <w:r>
        <w:rPr>
          <w:rFonts w:hint="eastAsia"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hint="eastAsia" w:ascii="宋体" w:hAnsi="宋体" w:eastAsia="宋体"/>
          <w:b/>
          <w:sz w:val="21"/>
          <w:szCs w:val="22"/>
        </w:rPr>
      </w:pPr>
      <w:r>
        <w:rPr>
          <w:rFonts w:hint="eastAsia" w:ascii="宋体" w:hAnsi="宋体" w:eastAsia="宋体"/>
          <w:b/>
          <w:sz w:val="21"/>
          <w:szCs w:val="22"/>
        </w:rPr>
        <w:t xml:space="preserve">附件五、供应商资格承诺函</w:t>
      </w:r>
      <w:r/>
    </w:p>
    <w:p>
      <w:pPr>
        <w:rPr>
          <w:rFonts w:hint="eastAsia" w:ascii="宋体" w:hAnsi="宋体" w:eastAsia="宋体"/>
          <w:sz w:val="21"/>
          <w:szCs w:val="21"/>
        </w:rPr>
      </w:pP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 xml:space="preserve">   </w:t>
      </w:r>
      <w:r>
        <w:rPr>
          <w:rFonts w:hint="eastAsia" w:ascii="宋体" w:hAnsi="宋体" w:eastAsia="宋体"/>
          <w:sz w:val="21"/>
          <w:szCs w:val="21"/>
        </w:rPr>
        <w:tab/>
      </w:r>
      <w:r>
        <w:rPr>
          <w:rFonts w:hint="eastAsia" w:ascii="宋体" w:hAnsi="宋体" w:eastAsia="宋体"/>
          <w:sz w:val="21"/>
          <w:szCs w:val="21"/>
        </w:rPr>
        <w:t xml:space="preserve">供应商资格承诺函</w:t>
      </w:r>
      <w:r/>
    </w:p>
    <w:p>
      <w:pPr>
        <w:ind w:firstLine="210"/>
        <w:rPr>
          <w:rFonts w:hint="eastAsia" w:ascii="宋体" w:hAnsi="宋体" w:eastAsia="宋体"/>
          <w:sz w:val="21"/>
          <w:szCs w:val="21"/>
        </w:rPr>
      </w:pPr>
      <w:r>
        <w:rPr>
          <w:rFonts w:hint="eastAsia" w:ascii="宋体" w:hAnsi="宋体" w:eastAsia="宋体"/>
          <w:sz w:val="21"/>
          <w:szCs w:val="21"/>
        </w:rPr>
        <w:t xml:space="preserve">：</w:t>
      </w:r>
      <w:r/>
    </w:p>
    <w:p>
      <w:pPr>
        <w:rPr>
          <w:rFonts w:hint="eastAsia" w:ascii="宋体" w:hAnsi="宋体" w:eastAsia="宋体"/>
          <w:sz w:val="21"/>
          <w:szCs w:val="21"/>
        </w:rPr>
      </w:pPr>
      <w:r>
        <w:rPr>
          <w:rFonts w:hint="eastAsia" w:ascii="宋体" w:hAnsi="宋体" w:eastAsia="宋体"/>
          <w:sz w:val="21"/>
          <w:szCs w:val="21"/>
        </w:rPr>
        <w:t xml:space="preserve">我公司</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(供应商名称）郑重承诺： </w:t>
      </w:r>
      <w:r/>
    </w:p>
    <w:p>
      <w:pPr>
        <w:rPr>
          <w:rFonts w:hint="eastAsia" w:ascii="宋体" w:hAnsi="宋体" w:eastAsia="宋体"/>
          <w:sz w:val="21"/>
          <w:szCs w:val="21"/>
        </w:rPr>
      </w:pPr>
      <w:r>
        <w:rPr>
          <w:rFonts w:hint="eastAsia" w:ascii="宋体" w:hAnsi="宋体" w:eastAsia="宋体"/>
          <w:sz w:val="21"/>
          <w:szCs w:val="21"/>
        </w:rPr>
        <w:t xml:space="preserve">一、我公司符合下列要求：</w:t>
      </w:r>
      <w:r/>
    </w:p>
    <w:p>
      <w:pPr>
        <w:rPr>
          <w:rFonts w:hint="eastAsia" w:ascii="宋体" w:hAnsi="宋体" w:eastAsia="宋体"/>
          <w:sz w:val="21"/>
          <w:szCs w:val="21"/>
        </w:rPr>
      </w:pPr>
      <w:r>
        <w:rPr>
          <w:rFonts w:hint="eastAsia" w:ascii="宋体" w:hAnsi="宋体" w:eastAsia="宋体"/>
          <w:sz w:val="21"/>
          <w:szCs w:val="21"/>
        </w:rPr>
        <w:t xml:space="preserve">（1）具有独立承担民事责任的能力；</w:t>
      </w:r>
      <w:r/>
    </w:p>
    <w:p>
      <w:pPr>
        <w:rPr>
          <w:rFonts w:hint="eastAsia" w:ascii="宋体" w:hAnsi="宋体" w:eastAsia="宋体"/>
          <w:sz w:val="21"/>
          <w:szCs w:val="21"/>
        </w:rPr>
      </w:pPr>
      <w:r>
        <w:rPr>
          <w:rFonts w:hint="eastAsia" w:ascii="宋体" w:hAnsi="宋体" w:eastAsia="宋体"/>
          <w:sz w:val="21"/>
          <w:szCs w:val="21"/>
        </w:rPr>
        <w:t xml:space="preserve">（2）具有良好的商业信誉和健全的财务会计制度；</w:t>
      </w:r>
      <w:r/>
    </w:p>
    <w:p>
      <w:pPr>
        <w:rPr>
          <w:rFonts w:hint="eastAsia" w:ascii="宋体" w:hAnsi="宋体" w:eastAsia="宋体"/>
          <w:sz w:val="21"/>
          <w:szCs w:val="21"/>
        </w:rPr>
      </w:pPr>
      <w:r>
        <w:rPr>
          <w:rFonts w:hint="eastAsia" w:ascii="宋体" w:hAnsi="宋体" w:eastAsia="宋体"/>
          <w:sz w:val="21"/>
          <w:szCs w:val="21"/>
        </w:rPr>
        <w:t xml:space="preserve">（3）具有履行合同所必需的设备和专业技术能力；</w:t>
      </w:r>
      <w:r/>
    </w:p>
    <w:p>
      <w:pPr>
        <w:rPr>
          <w:rFonts w:hint="eastAsia" w:ascii="宋体" w:hAnsi="宋体" w:eastAsia="宋体"/>
          <w:sz w:val="21"/>
          <w:szCs w:val="21"/>
        </w:rPr>
      </w:pPr>
      <w:r>
        <w:rPr>
          <w:rFonts w:hint="eastAsia" w:ascii="宋体" w:hAnsi="宋体" w:eastAsia="宋体"/>
          <w:sz w:val="21"/>
          <w:szCs w:val="21"/>
        </w:rPr>
        <w:t xml:space="preserve">（4）有依法缴纳税收和社会保障资金的良好记录；</w:t>
      </w:r>
      <w:r/>
    </w:p>
    <w:p>
      <w:pPr>
        <w:rPr>
          <w:rFonts w:hint="eastAsia"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rPr>
          <w:rFonts w:hint="eastAsia" w:ascii="宋体" w:hAnsi="宋体" w:eastAsia="宋体"/>
          <w:sz w:val="21"/>
          <w:szCs w:val="21"/>
        </w:rPr>
      </w:pPr>
      <w:r>
        <w:rPr>
          <w:rFonts w:hint="eastAsia" w:ascii="宋体" w:hAnsi="宋体" w:eastAsia="宋体"/>
          <w:sz w:val="21"/>
          <w:szCs w:val="21"/>
        </w:rPr>
        <w:t xml:space="preserve">（6）法律、行政法规规定的其他条件。</w:t>
      </w:r>
      <w:r/>
    </w:p>
    <w:p>
      <w:pPr>
        <w:rPr>
          <w:rFonts w:ascii="宋体" w:hAnsi="宋体" w:eastAsia="宋体"/>
          <w:sz w:val="21"/>
          <w:szCs w:val="21"/>
        </w:rPr>
      </w:pPr>
      <w:r>
        <w:rPr>
          <w:rFonts w:ascii="宋体" w:hAnsi="宋体" w:eastAsia="宋体"/>
          <w:sz w:val="21"/>
          <w:szCs w:val="21"/>
        </w:rPr>
      </w:r>
      <w:r/>
    </w:p>
    <w:p>
      <w:pPr>
        <w:rPr>
          <w:rFonts w:hint="eastAsia" w:ascii="宋体" w:hAnsi="宋体" w:eastAsia="宋体"/>
          <w:sz w:val="21"/>
          <w:szCs w:val="21"/>
        </w:rPr>
      </w:pPr>
      <w:r>
        <w:rPr>
          <w:rFonts w:hint="eastAsia" w:ascii="宋体" w:hAnsi="宋体" w:eastAsia="宋体"/>
          <w:sz w:val="21"/>
          <w:szCs w:val="21"/>
        </w:rPr>
        <w:t xml:space="preserve">二、如果我公司中标（成交），将在结果公告发布后 7 个工作日内向采购人提供下列材料核验：</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（1）具有独立承担民事责任的能力（提供法人或者其他组织的营业执照，自然人的身份证明）；</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（2）具有良好的商业信誉和健全的财务会计制度（提供参加本次政府采购活动前的会计报表或《南京市政府采购供应商信用记录表暨信用承诺书》）；</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（3）具有履行合同所必需的设备和专业技术能力（根据项目需求提供履行合同所必需的设备和专业技术能力的证明材料或《南京市政府采购供应商信用记录表暨信用承诺书》）； </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（4）有依法缴纳税收和社会保障资金的良好记录（提供参加本次政府采购活动前六个月内（至少一个月）依法缴纳税收和社会保障资金的相关材料或《南京市政府采购供应商信用记录表暨信用承诺书》）；</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（5）参加政府采购活动前三年内，在经营活动中没有重大违法记录（提供参加本次政府采购活动前3年内在经营活动中没有重大违法记录的书面声明或《南京市政府采购供应商信用记录表暨信用承诺书》）；</w:t>
      </w:r>
      <w:r/>
    </w:p>
    <w:p>
      <w:pPr>
        <w:spacing w:line="384" w:lineRule="auto"/>
        <w:rPr>
          <w:rFonts w:hint="eastAsia" w:ascii="宋体" w:hAnsi="宋体" w:eastAsia="宋体" w:cs="Courier New"/>
          <w:sz w:val="21"/>
          <w:szCs w:val="21"/>
        </w:rPr>
      </w:pPr>
      <w:r>
        <w:rPr>
          <w:rFonts w:hint="eastAsia" w:ascii="宋体" w:hAnsi="宋体" w:eastAsia="宋体" w:cs="Courier New"/>
          <w:sz w:val="21"/>
          <w:szCs w:val="21"/>
        </w:rPr>
        <w:t xml:space="preserve">（6）法律、行政法规规定的其他条件（提供项目实施所必须的许可资质证明材料）：无。</w:t>
      </w:r>
      <w:r/>
    </w:p>
    <w:p>
      <w:pPr>
        <w:rPr>
          <w:rFonts w:hint="eastAsia" w:ascii="宋体" w:hAnsi="宋体" w:eastAsia="宋体"/>
          <w:sz w:val="21"/>
          <w:szCs w:val="21"/>
        </w:rPr>
      </w:pPr>
      <w:r>
        <w:rPr>
          <w:rFonts w:hint="eastAsia" w:ascii="宋体" w:hAnsi="宋体" w:eastAsia="宋体"/>
          <w:sz w:val="21"/>
          <w:szCs w:val="21"/>
        </w:rPr>
        <w:t xml:space="preserve">三、本公司对上述承诺的真实性负责，如有虚假，将依法承担相应责任。</w:t>
      </w:r>
      <w:r/>
    </w:p>
    <w:p>
      <w:pPr>
        <w:rPr>
          <w:rFonts w:hint="eastAsia" w:ascii="宋体" w:hAnsi="宋体" w:eastAsia="宋体"/>
          <w:sz w:val="21"/>
          <w:szCs w:val="21"/>
        </w:rPr>
      </w:pPr>
      <w:r>
        <w:rPr>
          <w:rFonts w:hint="eastAsia" w:ascii="宋体" w:hAnsi="宋体" w:eastAsia="宋体"/>
          <w:sz w:val="21"/>
          <w:szCs w:val="21"/>
        </w:rPr>
      </w:r>
      <w:r/>
    </w:p>
    <w:p>
      <w:pPr>
        <w:pStyle w:val="737"/>
        <w:rPr>
          <w:rFonts w:ascii="宋体" w:hAnsi="宋体" w:eastAsia="宋体"/>
        </w:rPr>
      </w:pPr>
      <w:r>
        <w:rPr>
          <w:rFonts w:ascii="宋体" w:hAnsi="宋体" w:eastAsia="宋体"/>
        </w:rPr>
      </w:r>
      <w:r/>
    </w:p>
    <w:p>
      <w:pPr>
        <w:rPr>
          <w:rFonts w:hint="eastAsia" w:ascii="宋体" w:hAnsi="宋体" w:eastAsia="宋体"/>
          <w:sz w:val="21"/>
          <w:szCs w:val="21"/>
        </w:rPr>
      </w:pPr>
      <w:r>
        <w:rPr>
          <w:rFonts w:hint="eastAsia" w:ascii="宋体" w:hAnsi="宋体" w:eastAsia="宋体"/>
          <w:sz w:val="21"/>
          <w:szCs w:val="21"/>
        </w:rPr>
        <w:t xml:space="preserve">供应商名称（盖章）：</w:t>
      </w:r>
      <w:r/>
    </w:p>
    <w:p>
      <w:pPr>
        <w:rPr>
          <w:rFonts w:hint="eastAsia" w:ascii="宋体" w:hAnsi="宋体" w:eastAsia="宋体"/>
          <w:sz w:val="21"/>
          <w:szCs w:val="21"/>
        </w:rPr>
      </w:pPr>
      <w:r>
        <w:rPr>
          <w:rFonts w:hint="eastAsia" w:ascii="宋体" w:hAnsi="宋体" w:eastAsia="宋体"/>
          <w:sz w:val="21"/>
          <w:szCs w:val="21"/>
        </w:rPr>
      </w:r>
      <w:r/>
    </w:p>
    <w:p>
      <w:pPr>
        <w:rPr>
          <w:rFonts w:hint="eastAsia" w:ascii="MS Gothic" w:hAnsi="MS Gothic" w:eastAsia="MS Gothic"/>
          <w:sz w:val="21"/>
          <w:szCs w:val="21"/>
        </w:rPr>
      </w:pPr>
      <w:r>
        <w:rPr>
          <w:rFonts w:hint="eastAsia" w:ascii="宋体" w:hAnsi="宋体" w:eastAsia="宋体"/>
          <w:sz w:val="21"/>
          <w:szCs w:val="21"/>
        </w:rPr>
        <w:t xml:space="preserve">日期：</w:t>
      </w:r>
      <w:r>
        <w:rPr>
          <w:rFonts w:hint="eastAsia" w:ascii="宋体" w:hAnsi="宋体" w:eastAsia="宋体"/>
          <w:sz w:val="21"/>
          <w:szCs w:val="21"/>
        </w:rPr>
        <w:tab/>
      </w:r>
      <w:r>
        <w:rPr>
          <w:rFonts w:hint="eastAsia" w:ascii="宋体" w:hAnsi="宋体" w:eastAsia="宋体"/>
          <w:sz w:val="21"/>
          <w:szCs w:val="21"/>
        </w:rPr>
        <w:t xml:space="preserve">年</w:t>
      </w:r>
      <w:r>
        <w:rPr>
          <w:rFonts w:hint="eastAsia" w:ascii="宋体" w:hAnsi="宋体" w:eastAsia="宋体"/>
          <w:sz w:val="21"/>
          <w:szCs w:val="21"/>
        </w:rPr>
        <w:tab/>
      </w:r>
      <w:r>
        <w:rPr>
          <w:rFonts w:hint="eastAsia" w:ascii="宋体" w:hAnsi="宋体" w:eastAsia="宋体"/>
          <w:sz w:val="21"/>
          <w:szCs w:val="21"/>
        </w:rPr>
        <w:t xml:space="preserve"> 月</w:t>
      </w:r>
      <w:r>
        <w:rPr>
          <w:rFonts w:hint="eastAsia" w:ascii="宋体" w:hAnsi="宋体" w:eastAsia="宋体"/>
          <w:sz w:val="21"/>
          <w:szCs w:val="21"/>
        </w:rPr>
        <w:tab/>
      </w:r>
      <w:r>
        <w:rPr>
          <w:rFonts w:hint="eastAsia" w:ascii="宋体" w:hAnsi="宋体" w:eastAsia="宋体"/>
          <w:sz w:val="21"/>
          <w:szCs w:val="21"/>
        </w:rPr>
        <w:t xml:space="preserve">  日</w:t>
      </w:r>
      <w:r/>
    </w:p>
    <w:sectPr>
      <w:headerReference w:type="default" r:id="rId9"/>
      <w:footerReference w:type="default" r:id="rId11"/>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Tahoma">
    <w:panose1 w:val="020B0604030504040204"/>
  </w:font>
  <w:font w:name="Cambria">
    <w:panose1 w:val="02040503050406030204"/>
  </w:font>
  <w:font w:name="仿宋">
    <w:panose1 w:val="02010609060101010101"/>
  </w:font>
  <w:font w:name="Calibri">
    <w:panose1 w:val="020F0502020204030204"/>
  </w:font>
  <w:font w:name="微软雅黑">
    <w:panose1 w:val="020B0503020204020204"/>
  </w:font>
  <w:font w:name="????">
    <w:panose1 w:val="020B0503020202020204"/>
  </w:font>
  <w:font w:name="MT Extra">
    <w:panose1 w:val="05050102010205020202"/>
  </w:font>
  <w:font w:name="楷体_GB2312">
    <w:panose1 w:val="02010609060101010101"/>
  </w:font>
  <w:font w:name="Courier New">
    <w:panose1 w:val="02070309020205020404"/>
  </w:font>
  <w:font w:name="方正小标宋简体">
    <w:panose1 w:val="020B0503020202020204"/>
  </w:font>
  <w:font w:name="MS Gothic">
    <w:panose1 w:val="020B0609070205080204"/>
  </w:font>
  <w:font w:name="Cambria Math">
    <w:panose1 w:val="02040503050406030204"/>
  </w:font>
  <w:font w:name="Verdana">
    <w:panose1 w:val="020B0604030504040204"/>
  </w:font>
  <w:font w:name="华文中宋">
    <w:panose1 w:val="02010600040101010101"/>
  </w:font>
  <w:font w:name="仿宋_GB2312">
    <w:panose1 w:val="02010609060101010101"/>
  </w:font>
  <w:font w:name="Arial">
    <w:panose1 w:val="020B0604020202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p>
    <w:pPr>
      <w:pStyle w:val="92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shd w:val="nil"/>
      <w:tabs>
        <w:tab w:val="clear" w:pos="7143" w:leader="none"/>
        <w:tab w:val="clear" w:pos="14287" w:leader="none"/>
      </w:tabs>
      <w:rPr>
        <w14:ligatures w14:val="none"/>
      </w:rPr>
    </w:pPr>
    <w:fldSimple w:instr="PAGE \* MERGEFORMAT">
      <w:r>
        <w:rPr>
          <w:sz w:val="16"/>
          <w:szCs w:val="16"/>
        </w:rPr>
        <w:t xml:space="preserve">1</w:t>
      </w:r>
    </w:fldSimple>
    <w:r>
      <w:rPr>
        <w:sz w:val="16"/>
        <w:szCs w:val="16"/>
      </w:rPr>
    </w:r>
    <w:r/>
    <w:r>
      <w:rPr>
        <w14:ligatures w14:val="none"/>
      </w:rPr>
    </w:r>
    <w:r/>
    <w:r>
      <w:rPr>
        <w14:ligatures w14:val="none"/>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tabs>
          <w:tab w:val="left" w:pos="360" w:leader="none"/>
        </w:tabs>
      </w:pPr>
      <w:rPr>
        <w:rFonts w:ascii="方正小标宋简体" w:hAnsi="方正小标宋简体"/>
        <w:b/>
        <w:i w:val="0"/>
        <w:sz w:val="32"/>
      </w:rPr>
    </w:lvl>
    <w:lvl w:ilvl="1">
      <w:start w:val="1"/>
      <w:numFmt w:val="decimal"/>
      <w:isLgl w:val="false"/>
      <w:suff w:val="tab"/>
      <w:lvlText w:val="%1.%2."/>
      <w:lvlJc w:val="left"/>
      <w:pPr>
        <w:ind w:left="567" w:hanging="567"/>
        <w:tabs>
          <w:tab w:val="left" w:pos="720" w:leader="none"/>
        </w:tabs>
      </w:pPr>
      <w:rPr>
        <w:rFonts w:hint="eastAsia"/>
      </w:rPr>
    </w:lvl>
    <w:lvl w:ilvl="2">
      <w:start w:val="1"/>
      <w:numFmt w:val="decimal"/>
      <w:pStyle w:val="882"/>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1068"/>
    <w:uiPriority w:val="0"/>
    <w:qFormat/>
    <w:pPr>
      <w:jc w:val="both"/>
      <w:widowControl w:val="off"/>
    </w:pPr>
    <w:rPr>
      <w:rFonts w:hint="default" w:ascii="Arial Unicode MS" w:hAnsi="华文中宋" w:eastAsia="Arial Unicode MS" w:cs="华文中宋"/>
      <w:bCs/>
      <w:sz w:val="40"/>
      <w:szCs w:val="24"/>
      <w:lang w:val="en-US" w:eastAsia="zh-CN" w:bidi="ar-SA"/>
    </w:rPr>
  </w:style>
  <w:style w:type="paragraph" w:styleId="701">
    <w:name w:val="Heading 1"/>
    <w:basedOn w:val="700"/>
    <w:next w:val="70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38"/>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39"/>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40"/>
    <w:uiPriority w:val="9"/>
    <w:unhideWhenUsed/>
    <w:qFormat/>
    <w:pPr>
      <w:keepLines/>
      <w:keepNext/>
      <w:spacing w:before="320" w:after="200"/>
      <w:outlineLvl w:val="3"/>
    </w:pPr>
    <w:rPr>
      <w:rFonts w:ascii="Arial" w:hAnsi="Arial" w:eastAsia="Arial" w:cs="Arial"/>
      <w:b/>
      <w:sz w:val="26"/>
      <w:szCs w:val="26"/>
    </w:rPr>
  </w:style>
  <w:style w:type="paragraph" w:styleId="705">
    <w:name w:val="Heading 5"/>
    <w:basedOn w:val="700"/>
    <w:next w:val="700"/>
    <w:link w:val="741"/>
    <w:uiPriority w:val="9"/>
    <w:unhideWhenUsed/>
    <w:qFormat/>
    <w:pPr>
      <w:keepLines/>
      <w:keepNext/>
      <w:spacing w:before="320" w:after="200"/>
      <w:outlineLvl w:val="4"/>
    </w:pPr>
    <w:rPr>
      <w:rFonts w:ascii="Arial" w:hAnsi="Arial" w:eastAsia="Arial" w:cs="Arial"/>
      <w:b/>
      <w:sz w:val="24"/>
      <w:szCs w:val="24"/>
    </w:rPr>
  </w:style>
  <w:style w:type="paragraph" w:styleId="706">
    <w:name w:val="Heading 6"/>
    <w:basedOn w:val="700"/>
    <w:next w:val="700"/>
    <w:uiPriority w:val="9"/>
    <w:unhideWhenUsed/>
    <w:qFormat/>
    <w:pPr>
      <w:keepLines/>
      <w:keepNext/>
      <w:spacing w:before="320" w:after="200"/>
      <w:outlineLvl w:val="5"/>
    </w:pPr>
    <w:rPr>
      <w:rFonts w:ascii="Arial" w:hAnsi="Arial" w:eastAsia="Arial" w:cs="Arial"/>
      <w:b/>
      <w:sz w:val="22"/>
      <w:szCs w:val="22"/>
    </w:rPr>
  </w:style>
  <w:style w:type="paragraph" w:styleId="707">
    <w:name w:val="Heading 7"/>
    <w:basedOn w:val="700"/>
    <w:next w:val="700"/>
    <w:link w:val="742"/>
    <w:uiPriority w:val="9"/>
    <w:unhideWhenUsed/>
    <w:qFormat/>
    <w:pPr>
      <w:keepLines/>
      <w:keepNext/>
      <w:spacing w:before="320" w:after="200"/>
      <w:outlineLvl w:val="6"/>
    </w:pPr>
    <w:rPr>
      <w:rFonts w:ascii="Arial" w:hAnsi="Arial" w:eastAsia="Arial" w:cs="Arial"/>
      <w:b/>
      <w:i/>
      <w:iCs/>
      <w:sz w:val="22"/>
      <w:szCs w:val="22"/>
    </w:rPr>
  </w:style>
  <w:style w:type="paragraph" w:styleId="708">
    <w:name w:val="Heading 8"/>
    <w:basedOn w:val="700"/>
    <w:next w:val="700"/>
    <w:link w:val="743"/>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4"/>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color w:val="4f81bd" w:themeColor="accent1"/>
      <w:sz w:val="18"/>
      <w:szCs w:val="18"/>
      <w14:textFill>
        <w14:solidFill>
          <w14:schemeClr w14:val="accent1"/>
        </w14:solidFill>
      </w14:textFill>
    </w:rPr>
  </w:style>
  <w:style w:type="paragraph" w:styleId="714">
    <w:name w:val="annotation text"/>
    <w:basedOn w:val="700"/>
    <w:uiPriority w:val="99"/>
    <w:semiHidden/>
    <w:unhideWhenUsed/>
    <w:qFormat/>
    <w:pPr>
      <w:jc w:val="left"/>
    </w:pPr>
  </w:style>
  <w:style w:type="paragraph" w:styleId="715">
    <w:name w:val="Body Text Indent"/>
    <w:basedOn w:val="700"/>
    <w:uiPriority w:val="0"/>
    <w:qFormat/>
    <w:pPr>
      <w:ind w:left="420"/>
      <w:spacing w:after="120"/>
    </w:pPr>
  </w:style>
  <w:style w:type="paragraph" w:styleId="716">
    <w:name w:val="toc 5"/>
    <w:basedOn w:val="700"/>
    <w:next w:val="700"/>
    <w:uiPriority w:val="39"/>
    <w:unhideWhenUsed/>
    <w:qFormat/>
    <w:pPr>
      <w:ind w:left="1134" w:right="0" w:firstLine="0"/>
      <w:spacing w:after="57"/>
    </w:pPr>
  </w:style>
  <w:style w:type="paragraph" w:styleId="717">
    <w:name w:val="toc 3"/>
    <w:basedOn w:val="700"/>
    <w:next w:val="700"/>
    <w:uiPriority w:val="39"/>
    <w:unhideWhenUsed/>
    <w:qFormat/>
    <w:pPr>
      <w:ind w:left="567" w:right="0" w:firstLine="0"/>
      <w:spacing w:after="57"/>
    </w:pPr>
  </w:style>
  <w:style w:type="paragraph" w:styleId="718">
    <w:name w:val="toc 8"/>
    <w:basedOn w:val="700"/>
    <w:next w:val="700"/>
    <w:uiPriority w:val="39"/>
    <w:unhideWhenUsed/>
    <w:qFormat/>
    <w:pPr>
      <w:ind w:left="1984" w:right="0" w:firstLine="0"/>
      <w:spacing w:after="57"/>
    </w:pPr>
  </w:style>
  <w:style w:type="paragraph" w:styleId="719">
    <w:name w:val="endnote text"/>
    <w:basedOn w:val="700"/>
    <w:link w:val="879"/>
    <w:uiPriority w:val="99"/>
    <w:semiHidden/>
    <w:unhideWhenUsed/>
    <w:qFormat/>
    <w:pPr>
      <w:spacing w:after="0" w:line="240" w:lineRule="auto"/>
    </w:pPr>
    <w:rPr>
      <w:sz w:val="20"/>
    </w:rPr>
  </w:style>
  <w:style w:type="paragraph" w:styleId="720">
    <w:name w:val="Footer"/>
    <w:basedOn w:val="700"/>
    <w:link w:val="752"/>
    <w:uiPriority w:val="99"/>
    <w:unhideWhenUsed/>
    <w:qFormat/>
    <w:pPr>
      <w:jc w:val="center"/>
      <w:spacing w:after="0" w:line="240" w:lineRule="auto"/>
      <w:tabs>
        <w:tab w:val="center" w:pos="7143" w:leader="none"/>
        <w:tab w:val="right" w:pos="14287" w:leader="none"/>
      </w:tabs>
    </w:pPr>
    <w:rPr>
      <w:sz w:val="16"/>
      <w:szCs w:val="16"/>
    </w:rPr>
  </w:style>
  <w:style w:type="paragraph" w:styleId="721">
    <w:name w:val="Header"/>
    <w:basedOn w:val="700"/>
    <w:uiPriority w:val="99"/>
    <w:unhideWhenUsed/>
    <w:qFormat/>
    <w:pPr>
      <w:spacing w:after="0" w:line="240" w:lineRule="auto"/>
      <w:tabs>
        <w:tab w:val="center" w:pos="7143" w:leader="none"/>
        <w:tab w:val="right" w:pos="14287" w:leader="none"/>
      </w:tabs>
    </w:pPr>
  </w:style>
  <w:style w:type="paragraph" w:styleId="722">
    <w:name w:val="toc 1"/>
    <w:basedOn w:val="700"/>
    <w:next w:val="700"/>
    <w:uiPriority w:val="39"/>
    <w:unhideWhenUsed/>
    <w:qFormat/>
    <w:pPr>
      <w:ind w:left="0" w:right="0" w:firstLine="0"/>
      <w:spacing w:after="57"/>
    </w:pPr>
  </w:style>
  <w:style w:type="paragraph" w:styleId="723">
    <w:name w:val="toc 4"/>
    <w:basedOn w:val="700"/>
    <w:next w:val="700"/>
    <w:uiPriority w:val="39"/>
    <w:unhideWhenUsed/>
    <w:qFormat/>
    <w:pPr>
      <w:ind w:left="850" w:right="0" w:firstLine="0"/>
      <w:spacing w:after="57"/>
    </w:pPr>
  </w:style>
  <w:style w:type="paragraph" w:styleId="724">
    <w:name w:val="Subtitle"/>
    <w:basedOn w:val="700"/>
    <w:next w:val="700"/>
    <w:link w:val="746"/>
    <w:uiPriority w:val="11"/>
    <w:qFormat/>
    <w:pPr>
      <w:spacing w:before="200" w:after="200"/>
    </w:pPr>
    <w:rPr>
      <w:sz w:val="24"/>
      <w:szCs w:val="24"/>
    </w:rPr>
  </w:style>
  <w:style w:type="paragraph" w:styleId="725">
    <w:name w:val="footnote text"/>
    <w:basedOn w:val="700"/>
    <w:link w:val="878"/>
    <w:uiPriority w:val="99"/>
    <w:semiHidden/>
    <w:unhideWhenUsed/>
    <w:qFormat/>
    <w:pPr>
      <w:spacing w:after="40" w:line="240" w:lineRule="auto"/>
    </w:pPr>
    <w:rPr>
      <w:sz w:val="18"/>
    </w:rPr>
  </w:style>
  <w:style w:type="paragraph" w:styleId="726">
    <w:name w:val="toc 6"/>
    <w:basedOn w:val="700"/>
    <w:next w:val="700"/>
    <w:uiPriority w:val="39"/>
    <w:unhideWhenUsed/>
    <w:qFormat/>
    <w:pPr>
      <w:ind w:left="1417" w:right="0" w:firstLine="0"/>
      <w:spacing w:after="57"/>
    </w:pPr>
  </w:style>
  <w:style w:type="paragraph" w:styleId="727">
    <w:name w:val="table of figures"/>
    <w:basedOn w:val="700"/>
    <w:next w:val="700"/>
    <w:uiPriority w:val="99"/>
    <w:unhideWhenUsed/>
    <w:qFormat/>
    <w:pPr>
      <w:spacing w:after="0" w:afterAutospacing="0"/>
    </w:pPr>
  </w:style>
  <w:style w:type="paragraph" w:styleId="728">
    <w:name w:val="toc 2"/>
    <w:basedOn w:val="700"/>
    <w:next w:val="700"/>
    <w:uiPriority w:val="39"/>
    <w:unhideWhenUsed/>
    <w:qFormat/>
    <w:pPr>
      <w:ind w:left="283" w:right="0" w:firstLine="0"/>
      <w:spacing w:after="57"/>
    </w:pPr>
  </w:style>
  <w:style w:type="paragraph" w:styleId="729">
    <w:name w:val="toc 9"/>
    <w:basedOn w:val="700"/>
    <w:next w:val="700"/>
    <w:uiPriority w:val="39"/>
    <w:unhideWhenUsed/>
    <w:qFormat/>
    <w:pPr>
      <w:ind w:left="2268" w:right="0" w:firstLine="0"/>
      <w:spacing w:after="57"/>
    </w:pPr>
  </w:style>
  <w:style w:type="paragraph" w:styleId="730">
    <w:name w:val="Normal (Web)"/>
    <w:basedOn w:val="700"/>
    <w:uiPriority w:val="99"/>
    <w:semiHidden/>
    <w:unhideWhenUsed/>
    <w:qFormat/>
    <w:pPr>
      <w:ind w:left="0" w:right="0"/>
      <w:jc w:val="left"/>
      <w:spacing w:before="0" w:beforeAutospacing="1" w:after="0" w:afterAutospacing="1"/>
    </w:pPr>
    <w:rPr>
      <w:sz w:val="24"/>
      <w:lang w:val="en-US" w:eastAsia="zh-CN" w:bidi="ar"/>
    </w:rPr>
  </w:style>
  <w:style w:type="paragraph" w:styleId="731">
    <w:name w:val="Title"/>
    <w:basedOn w:val="700"/>
    <w:next w:val="700"/>
    <w:link w:val="745"/>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FollowedHyperlink"/>
    <w:basedOn w:val="710"/>
    <w:uiPriority w:val="99"/>
    <w:semiHidden/>
    <w:unhideWhenUsed/>
    <w:qFormat/>
    <w:rPr>
      <w:color w:val="800080"/>
      <w:u w:val="single"/>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customStyle="1">
    <w:name w:val="标题 11"/>
    <w:basedOn w:val="700"/>
    <w:next w:val="700"/>
    <w:link w:val="891"/>
    <w:uiPriority w:val="0"/>
    <w:qFormat/>
    <w:pPr>
      <w:ind w:left="1398"/>
      <w:spacing w:before="19"/>
      <w:outlineLvl w:val="0"/>
    </w:pPr>
    <w:rPr>
      <w:rFonts w:ascii="华文中宋"/>
      <w:b/>
      <w:sz w:val="36"/>
      <w:szCs w:val="36"/>
    </w:rPr>
  </w:style>
  <w:style w:type="character" w:styleId="738" w:customStyle="1">
    <w:name w:val="Heading 2 Char"/>
    <w:link w:val="702"/>
    <w:uiPriority w:val="9"/>
    <w:qFormat/>
    <w:rPr>
      <w:rFonts w:ascii="Arial" w:hAnsi="Arial" w:eastAsia="Arial" w:cs="Arial"/>
      <w:sz w:val="34"/>
    </w:rPr>
  </w:style>
  <w:style w:type="character" w:styleId="739" w:customStyle="1">
    <w:name w:val="Heading 3 Char"/>
    <w:link w:val="703"/>
    <w:uiPriority w:val="9"/>
    <w:qFormat/>
    <w:rPr>
      <w:rFonts w:ascii="Arial" w:hAnsi="Arial" w:eastAsia="Arial" w:cs="Arial"/>
      <w:sz w:val="30"/>
      <w:szCs w:val="30"/>
    </w:rPr>
  </w:style>
  <w:style w:type="character" w:styleId="740" w:customStyle="1">
    <w:name w:val="Heading 4 Char"/>
    <w:link w:val="704"/>
    <w:uiPriority w:val="9"/>
    <w:qFormat/>
    <w:rPr>
      <w:rFonts w:ascii="Arial" w:hAnsi="Arial" w:eastAsia="Arial" w:cs="Arial"/>
      <w:b/>
      <w:bCs/>
      <w:sz w:val="26"/>
      <w:szCs w:val="26"/>
    </w:rPr>
  </w:style>
  <w:style w:type="character" w:styleId="741" w:customStyle="1">
    <w:name w:val="Heading 5 Char"/>
    <w:link w:val="705"/>
    <w:uiPriority w:val="9"/>
    <w:qFormat/>
    <w:rPr>
      <w:rFonts w:ascii="Arial" w:hAnsi="Arial" w:eastAsia="Arial" w:cs="Arial"/>
      <w:b/>
      <w:bCs/>
      <w:sz w:val="24"/>
      <w:szCs w:val="24"/>
    </w:rPr>
  </w:style>
  <w:style w:type="character" w:styleId="742" w:customStyle="1">
    <w:name w:val="Heading 7 Char"/>
    <w:link w:val="707"/>
    <w:uiPriority w:val="9"/>
    <w:qFormat/>
    <w:rPr>
      <w:rFonts w:ascii="Arial" w:hAnsi="Arial" w:eastAsia="Arial" w:cs="Arial"/>
      <w:b/>
      <w:bCs/>
      <w:i/>
      <w:iCs/>
      <w:sz w:val="22"/>
      <w:szCs w:val="22"/>
    </w:rPr>
  </w:style>
  <w:style w:type="character" w:styleId="743" w:customStyle="1">
    <w:name w:val="Heading 8 Char"/>
    <w:link w:val="708"/>
    <w:uiPriority w:val="9"/>
    <w:qFormat/>
    <w:rPr>
      <w:rFonts w:ascii="Arial" w:hAnsi="Arial" w:eastAsia="Arial" w:cs="Arial"/>
      <w:i/>
      <w:iCs/>
      <w:sz w:val="22"/>
      <w:szCs w:val="22"/>
    </w:rPr>
  </w:style>
  <w:style w:type="character" w:styleId="744" w:customStyle="1">
    <w:name w:val="Heading 9 Char"/>
    <w:link w:val="709"/>
    <w:uiPriority w:val="9"/>
    <w:qFormat/>
    <w:rPr>
      <w:rFonts w:ascii="Arial" w:hAnsi="Arial" w:eastAsia="Arial" w:cs="Arial"/>
      <w:i/>
      <w:iCs/>
      <w:sz w:val="21"/>
      <w:szCs w:val="21"/>
    </w:rPr>
  </w:style>
  <w:style w:type="character" w:styleId="745" w:customStyle="1">
    <w:name w:val="Title Char"/>
    <w:link w:val="731"/>
    <w:uiPriority w:val="10"/>
    <w:qFormat/>
    <w:rPr>
      <w:sz w:val="48"/>
      <w:szCs w:val="48"/>
    </w:rPr>
  </w:style>
  <w:style w:type="character" w:styleId="746" w:customStyle="1">
    <w:name w:val="Subtitle Char"/>
    <w:link w:val="724"/>
    <w:uiPriority w:val="11"/>
    <w:qFormat/>
    <w:rPr>
      <w:sz w:val="24"/>
      <w:szCs w:val="24"/>
    </w:rPr>
  </w:style>
  <w:style w:type="paragraph" w:styleId="747">
    <w:name w:val="Quote"/>
    <w:basedOn w:val="700"/>
    <w:next w:val="700"/>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700"/>
    <w:next w:val="700"/>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Footer Char"/>
    <w:link w:val="720"/>
    <w:uiPriority w:val="99"/>
    <w:qFormat/>
  </w:style>
  <w:style w:type="character" w:styleId="752" w:customStyle="1">
    <w:name w:val="Caption Char"/>
    <w:link w:val="720"/>
    <w:uiPriority w:val="99"/>
    <w:qFormat/>
    <w:rPr>
      <w:sz w:val="16"/>
      <w:szCs w:val="16"/>
    </w:rPr>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25"/>
    <w:uiPriority w:val="99"/>
    <w:qFormat/>
    <w:rPr>
      <w:sz w:val="18"/>
    </w:rPr>
  </w:style>
  <w:style w:type="character" w:styleId="879" w:customStyle="1">
    <w:name w:val="Endnote Text Char"/>
    <w:link w:val="719"/>
    <w:uiPriority w:val="99"/>
    <w:qFormat/>
    <w:rPr>
      <w:sz w:val="20"/>
    </w:rPr>
  </w:style>
  <w:style w:type="paragraph" w:styleId="880" w:customStyle="1">
    <w:name w:val="TOC Heading"/>
    <w:uiPriority w:val="39"/>
    <w:unhideWhenUsed/>
    <w:qFormat/>
    <w:rPr>
      <w:rFonts w:hint="default" w:ascii="华文中宋" w:hAnsi="华文中宋" w:eastAsia="MS Gothic" w:cs="华文中宋"/>
    </w:rPr>
  </w:style>
  <w:style w:type="paragraph" w:styleId="881" w:customStyle="1">
    <w:name w:val="标题 21"/>
    <w:basedOn w:val="700"/>
    <w:next w:val="700"/>
    <w:link w:val="892"/>
    <w:uiPriority w:val="0"/>
    <w:qFormat/>
    <w:pPr>
      <w:keepLines/>
      <w:keepNext/>
      <w:spacing w:line="360" w:lineRule="auto"/>
      <w:outlineLvl w:val="1"/>
    </w:pPr>
    <w:rPr>
      <w:rFonts w:ascii="方正小标宋简体" w:hAnsi="方正小标宋简体" w:eastAsia="MS Gothic"/>
      <w:b/>
      <w:sz w:val="24"/>
      <w:szCs w:val="32"/>
      <w:lang w:val="zh-CN"/>
    </w:rPr>
  </w:style>
  <w:style w:type="paragraph" w:styleId="882" w:customStyle="1">
    <w:name w:val="标题 31"/>
    <w:basedOn w:val="700"/>
    <w:next w:val="700"/>
    <w:link w:val="893"/>
    <w:uiPriority w:val="0"/>
    <w:qFormat/>
    <w:pPr>
      <w:numPr>
        <w:ilvl w:val="2"/>
        <w:numId w:val="1"/>
      </w:numPr>
      <w:spacing w:line="300" w:lineRule="auto"/>
      <w:outlineLvl w:val="2"/>
    </w:pPr>
    <w:rPr>
      <w:b/>
      <w:color w:val="000000"/>
      <w:sz w:val="28"/>
      <w:szCs w:val="20"/>
    </w:rPr>
  </w:style>
  <w:style w:type="paragraph" w:styleId="883" w:customStyle="1">
    <w:name w:val="标题 41"/>
    <w:basedOn w:val="700"/>
    <w:next w:val="700"/>
    <w:link w:val="894"/>
    <w:uiPriority w:val="0"/>
    <w:qFormat/>
    <w:pPr>
      <w:keepLines/>
      <w:keepNext/>
      <w:spacing w:before="280" w:after="290" w:line="376" w:lineRule="auto"/>
      <w:outlineLvl w:val="3"/>
    </w:pPr>
    <w:rPr>
      <w:rFonts w:ascii="方正小标宋简体" w:hAnsi="方正小标宋简体"/>
      <w:b/>
      <w:sz w:val="28"/>
      <w:szCs w:val="28"/>
    </w:rPr>
  </w:style>
  <w:style w:type="paragraph" w:styleId="884" w:customStyle="1">
    <w:name w:val="标题 51"/>
    <w:basedOn w:val="700"/>
    <w:next w:val="700"/>
    <w:link w:val="895"/>
    <w:uiPriority w:val="0"/>
    <w:qFormat/>
    <w:pPr>
      <w:jc w:val="left"/>
      <w:keepLines/>
      <w:keepNext/>
      <w:spacing w:before="280" w:after="290" w:line="376" w:lineRule="atLeast"/>
      <w:outlineLvl w:val="4"/>
    </w:pPr>
    <w:rPr>
      <w:rFonts w:ascii="华文中宋" w:eastAsia="MS Gothic"/>
      <w:b/>
      <w:sz w:val="28"/>
      <w:szCs w:val="28"/>
    </w:rPr>
  </w:style>
  <w:style w:type="paragraph" w:styleId="885" w:customStyle="1">
    <w:name w:val="标题 61"/>
    <w:basedOn w:val="700"/>
    <w:next w:val="700"/>
    <w:link w:val="896"/>
    <w:uiPriority w:val="0"/>
    <w:qFormat/>
    <w:pPr>
      <w:keepLines/>
      <w:keepNext/>
      <w:spacing w:before="240" w:after="64" w:line="320" w:lineRule="auto"/>
      <w:outlineLvl w:val="5"/>
    </w:pPr>
    <w:rPr>
      <w:rFonts w:ascii="方正小标宋简体" w:hAnsi="方正小标宋简体"/>
      <w:b/>
      <w:sz w:val="24"/>
    </w:rPr>
  </w:style>
  <w:style w:type="paragraph" w:styleId="886" w:customStyle="1">
    <w:name w:val="标题 71"/>
    <w:basedOn w:val="700"/>
    <w:next w:val="700"/>
    <w:link w:val="897"/>
    <w:uiPriority w:val="0"/>
    <w:qFormat/>
    <w:pPr>
      <w:jc w:val="left"/>
      <w:keepLines/>
      <w:keepNext/>
      <w:spacing w:before="240" w:after="64" w:line="320" w:lineRule="atLeast"/>
      <w:outlineLvl w:val="6"/>
    </w:pPr>
    <w:rPr>
      <w:rFonts w:ascii="华文中宋" w:eastAsia="MS Gothic"/>
      <w:b/>
      <w:sz w:val="24"/>
    </w:rPr>
  </w:style>
  <w:style w:type="paragraph" w:styleId="887" w:customStyle="1">
    <w:name w:val="标题 81"/>
    <w:basedOn w:val="700"/>
    <w:next w:val="700"/>
    <w:link w:val="898"/>
    <w:uiPriority w:val="0"/>
    <w:qFormat/>
    <w:pPr>
      <w:jc w:val="left"/>
      <w:keepLines/>
      <w:keepNext/>
      <w:spacing w:before="240" w:after="64" w:line="320" w:lineRule="atLeast"/>
      <w:outlineLvl w:val="7"/>
    </w:pPr>
    <w:rPr>
      <w:rFonts w:ascii="方正小标宋简体" w:hAnsi="方正小标宋简体"/>
      <w:bCs w:val="0"/>
      <w:sz w:val="24"/>
    </w:rPr>
  </w:style>
  <w:style w:type="paragraph" w:styleId="888" w:customStyle="1">
    <w:name w:val="标题 91"/>
    <w:basedOn w:val="700"/>
    <w:next w:val="700"/>
    <w:link w:val="899"/>
    <w:uiPriority w:val="0"/>
    <w:qFormat/>
    <w:pPr>
      <w:jc w:val="left"/>
      <w:keepLines/>
      <w:keepNext/>
      <w:spacing w:before="240" w:after="64" w:line="320" w:lineRule="atLeast"/>
      <w:outlineLvl w:val="8"/>
    </w:pPr>
    <w:rPr>
      <w:rFonts w:ascii="方正小标宋简体" w:hAnsi="方正小标宋简体"/>
      <w:bCs w:val="0"/>
      <w:sz w:val="20"/>
      <w:szCs w:val="21"/>
    </w:rPr>
  </w:style>
  <w:style w:type="character" w:styleId="889" w:customStyle="1">
    <w:name w:val="默认段落字体1"/>
    <w:link w:val="700"/>
    <w:uiPriority w:val="0"/>
    <w:semiHidden/>
    <w:qFormat/>
  </w:style>
  <w:style w:type="table" w:styleId="890" w:customStyle="1">
    <w:name w:val="普通表格1"/>
    <w:uiPriority w:val="0"/>
    <w:semiHidden/>
    <w:qFormat/>
    <w:tblPr/>
  </w:style>
  <w:style w:type="character" w:styleId="891" w:customStyle="1">
    <w:name w:val="标题 1 Char"/>
    <w:link w:val="737"/>
    <w:uiPriority w:val="0"/>
    <w:qFormat/>
    <w:rPr>
      <w:rFonts w:eastAsia="Arial Unicode MS"/>
      <w:b/>
      <w:bCs/>
      <w:sz w:val="36"/>
      <w:szCs w:val="36"/>
      <w:lang w:val="en-US" w:eastAsia="zh-CN" w:bidi="ar-SA"/>
    </w:rPr>
  </w:style>
  <w:style w:type="character" w:styleId="892" w:customStyle="1">
    <w:name w:val="标题 2 Char"/>
    <w:link w:val="881"/>
    <w:uiPriority w:val="0"/>
    <w:qFormat/>
    <w:rPr>
      <w:rFonts w:ascii="方正小标宋简体" w:hAnsi="方正小标宋简体" w:eastAsia="MS Gothic"/>
      <w:b/>
      <w:bCs/>
      <w:sz w:val="24"/>
      <w:szCs w:val="32"/>
      <w:lang w:val="zh-CN" w:eastAsia="zh-CN" w:bidi="ar-SA"/>
    </w:rPr>
  </w:style>
  <w:style w:type="character" w:styleId="893" w:customStyle="1">
    <w:name w:val="标题 3 Char"/>
    <w:link w:val="882"/>
    <w:uiPriority w:val="0"/>
    <w:qFormat/>
    <w:rPr>
      <w:rFonts w:ascii="Arial Unicode MS" w:eastAsia="Arial Unicode MS"/>
      <w:b/>
      <w:bCs/>
      <w:color w:val="000000"/>
      <w:sz w:val="28"/>
      <w:lang w:val="en-US" w:eastAsia="zh-CN" w:bidi="ar-SA"/>
    </w:rPr>
  </w:style>
  <w:style w:type="character" w:styleId="894" w:customStyle="1">
    <w:name w:val="标题 4 Char"/>
    <w:link w:val="883"/>
    <w:uiPriority w:val="0"/>
    <w:qFormat/>
    <w:rPr>
      <w:rFonts w:ascii="方正小标宋简体" w:hAnsi="方正小标宋简体" w:eastAsia="Arial Unicode MS"/>
      <w:b/>
      <w:bCs/>
      <w:sz w:val="28"/>
      <w:szCs w:val="28"/>
      <w:lang w:val="en-US" w:eastAsia="zh-CN" w:bidi="ar-SA"/>
    </w:rPr>
  </w:style>
  <w:style w:type="character" w:styleId="895" w:customStyle="1">
    <w:name w:val="标题 5 Char"/>
    <w:link w:val="884"/>
    <w:uiPriority w:val="0"/>
    <w:qFormat/>
    <w:rPr>
      <w:rFonts w:eastAsia="MS Gothic"/>
      <w:b/>
      <w:bCs/>
      <w:sz w:val="28"/>
      <w:szCs w:val="28"/>
      <w:lang w:val="en-US" w:eastAsia="zh-CN" w:bidi="ar-SA"/>
    </w:rPr>
  </w:style>
  <w:style w:type="character" w:styleId="896" w:customStyle="1">
    <w:name w:val="标题 6 Char"/>
    <w:link w:val="885"/>
    <w:uiPriority w:val="0"/>
    <w:qFormat/>
    <w:rPr>
      <w:rFonts w:ascii="方正小标宋简体" w:hAnsi="方正小标宋简体" w:eastAsia="Arial Unicode MS"/>
      <w:b/>
      <w:bCs/>
      <w:sz w:val="24"/>
      <w:szCs w:val="24"/>
    </w:rPr>
  </w:style>
  <w:style w:type="character" w:styleId="897" w:customStyle="1">
    <w:name w:val="标题 7 Char"/>
    <w:link w:val="886"/>
    <w:uiPriority w:val="0"/>
    <w:qFormat/>
    <w:rPr>
      <w:rFonts w:eastAsia="MS Gothic"/>
      <w:b/>
      <w:bCs/>
      <w:sz w:val="24"/>
      <w:szCs w:val="24"/>
      <w:lang w:val="en-US" w:eastAsia="zh-CN" w:bidi="ar-SA"/>
    </w:rPr>
  </w:style>
  <w:style w:type="character" w:styleId="898" w:customStyle="1">
    <w:name w:val="标题 8 Char"/>
    <w:link w:val="887"/>
    <w:uiPriority w:val="0"/>
    <w:qFormat/>
    <w:rPr>
      <w:rFonts w:ascii="方正小标宋简体" w:hAnsi="方正小标宋简体" w:eastAsia="Arial Unicode MS"/>
      <w:sz w:val="24"/>
      <w:szCs w:val="24"/>
      <w:lang w:val="en-US" w:eastAsia="zh-CN" w:bidi="ar-SA"/>
    </w:rPr>
  </w:style>
  <w:style w:type="character" w:styleId="899" w:customStyle="1">
    <w:name w:val="标题 9 Char"/>
    <w:link w:val="888"/>
    <w:uiPriority w:val="0"/>
    <w:qFormat/>
    <w:rPr>
      <w:rFonts w:ascii="方正小标宋简体" w:hAnsi="方正小标宋简体" w:eastAsia="Arial Unicode MS"/>
      <w:szCs w:val="21"/>
      <w:lang w:val="en-US" w:eastAsia="zh-CN" w:bidi="ar-SA"/>
    </w:rPr>
  </w:style>
  <w:style w:type="paragraph" w:styleId="900" w:customStyle="1">
    <w:name w:val="正文缩进1"/>
    <w:basedOn w:val="700"/>
    <w:uiPriority w:val="0"/>
    <w:qFormat/>
    <w:pPr>
      <w:ind w:firstLine="420"/>
    </w:pPr>
    <w:rPr>
      <w:szCs w:val="20"/>
    </w:rPr>
  </w:style>
  <w:style w:type="paragraph" w:styleId="901" w:customStyle="1">
    <w:name w:val="文档结构图1"/>
    <w:basedOn w:val="700"/>
    <w:link w:val="902"/>
    <w:uiPriority w:val="0"/>
    <w:qFormat/>
    <w:pPr>
      <w:shd w:val="clear" w:color="auto" w:fill="000080"/>
    </w:pPr>
    <w:rPr>
      <w:rFonts w:ascii="????" w:hAnsi="????" w:eastAsia="MS Gothic"/>
      <w:bCs w:val="0"/>
      <w:sz w:val="20"/>
    </w:rPr>
  </w:style>
  <w:style w:type="character" w:styleId="902" w:customStyle="1">
    <w:name w:val="文档结构图 Char"/>
    <w:link w:val="901"/>
    <w:uiPriority w:val="0"/>
    <w:qFormat/>
    <w:rPr>
      <w:rFonts w:ascii="????" w:hAnsi="????" w:eastAsia="MS Gothic"/>
      <w:szCs w:val="24"/>
      <w:lang w:val="en-US" w:eastAsia="zh-CN" w:bidi="ar-SA"/>
    </w:rPr>
  </w:style>
  <w:style w:type="paragraph" w:styleId="903" w:customStyle="1">
    <w:name w:val="批注文字1"/>
    <w:basedOn w:val="700"/>
    <w:link w:val="904"/>
    <w:uiPriority w:val="0"/>
    <w:qFormat/>
    <w:pPr>
      <w:jc w:val="left"/>
    </w:pPr>
    <w:rPr>
      <w:rFonts w:ascii="????" w:hAnsi="????" w:eastAsia="MS Gothic"/>
      <w:bCs w:val="0"/>
      <w:sz w:val="20"/>
    </w:rPr>
  </w:style>
  <w:style w:type="character" w:styleId="904" w:customStyle="1">
    <w:name w:val="批注文字 Char"/>
    <w:link w:val="903"/>
    <w:uiPriority w:val="0"/>
    <w:qFormat/>
    <w:rPr>
      <w:rFonts w:ascii="????" w:hAnsi="????" w:eastAsia="MS Gothic"/>
      <w:szCs w:val="24"/>
      <w:lang w:val="en-US" w:eastAsia="zh-CN" w:bidi="ar-SA"/>
    </w:rPr>
  </w:style>
  <w:style w:type="paragraph" w:styleId="905" w:customStyle="1">
    <w:name w:val="称呼1"/>
    <w:basedOn w:val="700"/>
    <w:next w:val="700"/>
    <w:link w:val="906"/>
    <w:uiPriority w:val="0"/>
    <w:qFormat/>
    <w:rPr>
      <w:rFonts w:ascii="Cambria Math" w:hAnsi="????" w:eastAsia="Cambria Math"/>
      <w:bCs w:val="0"/>
      <w:sz w:val="24"/>
    </w:rPr>
  </w:style>
  <w:style w:type="character" w:styleId="906" w:customStyle="1">
    <w:name w:val="称呼 Char"/>
    <w:link w:val="905"/>
    <w:uiPriority w:val="0"/>
    <w:qFormat/>
    <w:rPr>
      <w:rFonts w:ascii="Cambria Math" w:hAnsi="????" w:eastAsia="Cambria Math"/>
      <w:sz w:val="24"/>
      <w:szCs w:val="24"/>
      <w:lang w:val="en-US" w:eastAsia="zh-CN" w:bidi="ar-SA"/>
    </w:rPr>
  </w:style>
  <w:style w:type="paragraph" w:styleId="907" w:customStyle="1">
    <w:name w:val="正文文本1"/>
    <w:basedOn w:val="700"/>
    <w:link w:val="908"/>
    <w:uiPriority w:val="0"/>
    <w:qFormat/>
    <w:pPr>
      <w:spacing w:after="120"/>
    </w:pPr>
    <w:rPr>
      <w:rFonts w:ascii="????" w:hAnsi="????" w:eastAsia="MS Gothic"/>
      <w:bCs w:val="0"/>
      <w:sz w:val="20"/>
    </w:rPr>
  </w:style>
  <w:style w:type="character" w:styleId="908" w:customStyle="1">
    <w:name w:val="正文文本 Char"/>
    <w:link w:val="907"/>
    <w:uiPriority w:val="0"/>
    <w:qFormat/>
    <w:rPr>
      <w:rFonts w:ascii="????" w:hAnsi="????" w:eastAsia="MS Gothic"/>
      <w:szCs w:val="24"/>
      <w:lang w:val="en-US" w:eastAsia="zh-CN" w:bidi="ar-SA"/>
    </w:rPr>
  </w:style>
  <w:style w:type="paragraph" w:styleId="909" w:customStyle="1">
    <w:name w:val="正文文本缩进1"/>
    <w:basedOn w:val="700"/>
    <w:link w:val="910"/>
    <w:uiPriority w:val="0"/>
    <w:qFormat/>
    <w:pPr>
      <w:ind w:firstLine="576"/>
    </w:pPr>
    <w:rPr>
      <w:b/>
      <w:sz w:val="30"/>
    </w:rPr>
  </w:style>
  <w:style w:type="character" w:styleId="910" w:customStyle="1">
    <w:name w:val="正文文本缩进 Char"/>
    <w:link w:val="909"/>
    <w:uiPriority w:val="0"/>
    <w:qFormat/>
    <w:rPr>
      <w:rFonts w:ascii="Arial Unicode MS" w:eastAsia="Arial Unicode MS"/>
      <w:b/>
      <w:bCs/>
      <w:sz w:val="30"/>
      <w:szCs w:val="24"/>
      <w:lang w:val="en-US" w:eastAsia="zh-CN" w:bidi="ar-SA"/>
    </w:rPr>
  </w:style>
  <w:style w:type="paragraph" w:styleId="911" w:customStyle="1">
    <w:name w:val="文本块1"/>
    <w:basedOn w:val="700"/>
    <w:uiPriority w:val="0"/>
    <w:qFormat/>
    <w:pPr>
      <w:ind w:left="1171" w:right="91" w:hanging="1080"/>
    </w:pPr>
    <w:rPr>
      <w:rFonts w:ascii="华文中宋" w:eastAsia="MT Extra"/>
      <w:bCs w:val="0"/>
      <w:sz w:val="21"/>
      <w:szCs w:val="20"/>
    </w:rPr>
  </w:style>
  <w:style w:type="paragraph" w:styleId="912" w:customStyle="1">
    <w:name w:val="索引 41"/>
    <w:basedOn w:val="700"/>
    <w:next w:val="700"/>
    <w:uiPriority w:val="0"/>
    <w:qFormat/>
    <w:pPr>
      <w:ind w:left="600"/>
    </w:pPr>
  </w:style>
  <w:style w:type="paragraph" w:styleId="913" w:customStyle="1">
    <w:name w:val="纯文本1"/>
    <w:basedOn w:val="700"/>
    <w:link w:val="914"/>
    <w:uiPriority w:val="0"/>
    <w:qFormat/>
    <w:rPr>
      <w:rFonts w:ascii="MS Gothic" w:hAnsi="仿宋_GB2312" w:eastAsia="MS Gothic"/>
      <w:bCs w:val="0"/>
      <w:sz w:val="20"/>
      <w:szCs w:val="21"/>
    </w:rPr>
  </w:style>
  <w:style w:type="character" w:styleId="914" w:customStyle="1">
    <w:name w:val="纯文本 Char"/>
    <w:link w:val="913"/>
    <w:uiPriority w:val="0"/>
    <w:qFormat/>
    <w:rPr>
      <w:rFonts w:ascii="MS Gothic" w:hAnsi="仿宋_GB2312" w:eastAsia="MS Gothic"/>
      <w:szCs w:val="21"/>
      <w:lang w:val="en-US" w:eastAsia="zh-CN" w:bidi="ar-SA"/>
    </w:rPr>
  </w:style>
  <w:style w:type="paragraph" w:styleId="915" w:customStyle="1">
    <w:name w:val="日期1"/>
    <w:basedOn w:val="700"/>
    <w:next w:val="700"/>
    <w:link w:val="916"/>
    <w:uiPriority w:val="0"/>
    <w:qFormat/>
    <w:pPr>
      <w:ind w:left="100"/>
    </w:pPr>
  </w:style>
  <w:style w:type="character" w:styleId="916" w:customStyle="1">
    <w:name w:val="日期 Char"/>
    <w:link w:val="915"/>
    <w:uiPriority w:val="0"/>
    <w:qFormat/>
    <w:rPr>
      <w:rFonts w:ascii="Arial Unicode MS" w:eastAsia="Arial Unicode MS"/>
      <w:bCs/>
      <w:sz w:val="40"/>
      <w:szCs w:val="24"/>
    </w:rPr>
  </w:style>
  <w:style w:type="paragraph" w:styleId="917" w:customStyle="1">
    <w:name w:val="正文文本缩进 21"/>
    <w:basedOn w:val="700"/>
    <w:link w:val="918"/>
    <w:uiPriority w:val="0"/>
    <w:qFormat/>
    <w:pPr>
      <w:ind w:left="420"/>
      <w:spacing w:after="120" w:line="480" w:lineRule="auto"/>
    </w:pPr>
    <w:rPr>
      <w:rFonts w:ascii="????" w:hAnsi="????" w:eastAsia="MS Gothic"/>
      <w:bCs w:val="0"/>
      <w:sz w:val="20"/>
    </w:rPr>
  </w:style>
  <w:style w:type="character" w:styleId="918" w:customStyle="1">
    <w:name w:val="正文文本缩进 2 Char"/>
    <w:link w:val="917"/>
    <w:uiPriority w:val="0"/>
    <w:qFormat/>
    <w:rPr>
      <w:rFonts w:ascii="????" w:hAnsi="????" w:eastAsia="MS Gothic"/>
      <w:szCs w:val="24"/>
      <w:lang w:val="en-US" w:eastAsia="zh-CN" w:bidi="ar-SA"/>
    </w:rPr>
  </w:style>
  <w:style w:type="paragraph" w:styleId="919" w:customStyle="1">
    <w:name w:val="批注框文本1"/>
    <w:basedOn w:val="700"/>
    <w:link w:val="920"/>
    <w:uiPriority w:val="0"/>
    <w:qFormat/>
    <w:rPr>
      <w:rFonts w:ascii="????" w:hAnsi="????" w:eastAsia="MS Gothic"/>
      <w:bCs w:val="0"/>
      <w:sz w:val="18"/>
      <w:szCs w:val="18"/>
    </w:rPr>
  </w:style>
  <w:style w:type="character" w:styleId="920" w:customStyle="1">
    <w:name w:val="批注框文本 Char"/>
    <w:link w:val="919"/>
    <w:uiPriority w:val="0"/>
    <w:qFormat/>
    <w:rPr>
      <w:rFonts w:ascii="????" w:hAnsi="????" w:eastAsia="MS Gothic"/>
      <w:sz w:val="18"/>
      <w:szCs w:val="18"/>
      <w:lang w:val="en-US" w:eastAsia="zh-CN" w:bidi="ar-SA"/>
    </w:rPr>
  </w:style>
  <w:style w:type="paragraph" w:styleId="921" w:customStyle="1">
    <w:name w:val="页脚1"/>
    <w:basedOn w:val="700"/>
    <w:link w:val="922"/>
    <w:uiPriority w:val="99"/>
    <w:qFormat/>
    <w:pPr>
      <w:jc w:val="left"/>
      <w:tabs>
        <w:tab w:val="center" w:pos="4153" w:leader="none"/>
        <w:tab w:val="right" w:pos="8306" w:leader="none"/>
      </w:tabs>
    </w:pPr>
    <w:rPr>
      <w:sz w:val="18"/>
    </w:rPr>
  </w:style>
  <w:style w:type="character" w:styleId="922" w:customStyle="1">
    <w:name w:val="页脚 Char1"/>
    <w:link w:val="921"/>
    <w:uiPriority w:val="0"/>
    <w:qFormat/>
    <w:rPr>
      <w:rFonts w:ascii="Arial Unicode MS" w:eastAsia="Arial Unicode MS"/>
      <w:bCs/>
      <w:sz w:val="18"/>
      <w:szCs w:val="24"/>
      <w:lang w:val="en-US" w:eastAsia="zh-CN" w:bidi="ar-SA"/>
    </w:rPr>
  </w:style>
  <w:style w:type="paragraph" w:styleId="923" w:customStyle="1">
    <w:name w:val="页眉1"/>
    <w:basedOn w:val="700"/>
    <w:link w:val="924"/>
    <w:uiPriority w:val="0"/>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
    <w:link w:val="923"/>
    <w:uiPriority w:val="0"/>
    <w:qFormat/>
    <w:rPr>
      <w:rFonts w:ascii="Arial Unicode MS" w:eastAsia="Arial Unicode MS"/>
      <w:bCs/>
      <w:sz w:val="18"/>
      <w:szCs w:val="18"/>
    </w:rPr>
  </w:style>
  <w:style w:type="paragraph" w:styleId="925" w:customStyle="1">
    <w:name w:val="目录 11"/>
    <w:basedOn w:val="700"/>
    <w:next w:val="700"/>
    <w:uiPriority w:val="0"/>
    <w:qFormat/>
    <w:pPr>
      <w:jc w:val="left"/>
      <w:tabs>
        <w:tab w:val="left" w:pos="629" w:leader="none"/>
        <w:tab w:val="right" w:pos="8834" w:leader="dot"/>
      </w:tabs>
    </w:pPr>
    <w:rPr>
      <w:rFonts w:ascii="华文中宋" w:eastAsia="MS Gothic"/>
      <w:bCs w:val="0"/>
      <w:sz w:val="21"/>
    </w:rPr>
  </w:style>
  <w:style w:type="paragraph" w:styleId="926" w:customStyle="1">
    <w:name w:val="正文文本缩进 31"/>
    <w:basedOn w:val="700"/>
    <w:link w:val="927"/>
    <w:uiPriority w:val="0"/>
    <w:qFormat/>
    <w:pPr>
      <w:ind w:left="420"/>
      <w:spacing w:after="120"/>
    </w:pPr>
    <w:rPr>
      <w:rFonts w:ascii="????" w:hAnsi="????" w:eastAsia="MS Gothic"/>
      <w:bCs w:val="0"/>
      <w:sz w:val="16"/>
      <w:szCs w:val="16"/>
    </w:rPr>
  </w:style>
  <w:style w:type="character" w:styleId="927" w:customStyle="1">
    <w:name w:val="正文文本缩进 3 Char"/>
    <w:link w:val="926"/>
    <w:uiPriority w:val="0"/>
    <w:qFormat/>
    <w:rPr>
      <w:rFonts w:ascii="????" w:hAnsi="????" w:eastAsia="MS Gothic"/>
      <w:sz w:val="16"/>
      <w:szCs w:val="16"/>
      <w:lang w:val="en-US" w:eastAsia="zh-CN" w:bidi="ar-SA"/>
    </w:rPr>
  </w:style>
  <w:style w:type="paragraph" w:styleId="928" w:customStyle="1">
    <w:name w:val="目录 21"/>
    <w:basedOn w:val="700"/>
    <w:next w:val="700"/>
    <w:uiPriority w:val="0"/>
    <w:qFormat/>
    <w:pPr>
      <w:ind w:left="420"/>
    </w:pPr>
    <w:rPr>
      <w:rFonts w:ascii="华文中宋" w:eastAsia="MS Gothic"/>
      <w:bCs w:val="0"/>
      <w:sz w:val="21"/>
    </w:rPr>
  </w:style>
  <w:style w:type="paragraph" w:styleId="929" w:customStyle="1">
    <w:name w:val="正文文本 21"/>
    <w:basedOn w:val="700"/>
    <w:link w:val="930"/>
    <w:uiPriority w:val="0"/>
    <w:qFormat/>
    <w:pPr>
      <w:spacing w:after="120" w:line="480" w:lineRule="auto"/>
    </w:pPr>
    <w:rPr>
      <w:rFonts w:ascii="????" w:hAnsi="????" w:eastAsia="MS Gothic"/>
      <w:bCs w:val="0"/>
      <w:sz w:val="20"/>
    </w:rPr>
  </w:style>
  <w:style w:type="character" w:styleId="930" w:customStyle="1">
    <w:name w:val="正文文本 2 Char"/>
    <w:link w:val="929"/>
    <w:uiPriority w:val="0"/>
    <w:qFormat/>
    <w:rPr>
      <w:rFonts w:ascii="????" w:hAnsi="????" w:eastAsia="MS Gothic"/>
      <w:szCs w:val="24"/>
      <w:lang w:val="en-US" w:eastAsia="zh-CN" w:bidi="ar-SA"/>
    </w:rPr>
  </w:style>
  <w:style w:type="paragraph" w:styleId="931" w:customStyle="1">
    <w:name w:val="HTML 预设格式1"/>
    <w:basedOn w:val="700"/>
    <w:link w:val="9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方正小标宋简体" w:hAnsi="方正小标宋简体" w:eastAsia="MS Gothic"/>
      <w:bCs w:val="0"/>
      <w:sz w:val="24"/>
    </w:rPr>
  </w:style>
  <w:style w:type="character" w:styleId="932" w:customStyle="1">
    <w:name w:val="HTML 预设格式 Char"/>
    <w:link w:val="931"/>
    <w:uiPriority w:val="0"/>
    <w:qFormat/>
    <w:rPr>
      <w:rFonts w:ascii="方正小标宋简体" w:hAnsi="方正小标宋简体" w:eastAsia="MS Gothic"/>
      <w:sz w:val="24"/>
      <w:szCs w:val="24"/>
      <w:lang w:val="en-US" w:eastAsia="zh-CN" w:bidi="ar-SA"/>
    </w:rPr>
  </w:style>
  <w:style w:type="paragraph" w:styleId="933" w:customStyle="1">
    <w:name w:val="普通(网站)1"/>
    <w:basedOn w:val="700"/>
    <w:uiPriority w:val="0"/>
    <w:qFormat/>
    <w:pPr>
      <w:ind w:left="0" w:right="0"/>
      <w:jc w:val="left"/>
      <w:spacing w:before="0" w:beforeAutospacing="0" w:after="0" w:afterAutospacing="0"/>
    </w:pPr>
    <w:rPr>
      <w:sz w:val="24"/>
      <w:lang w:val="en-US" w:eastAsia="zh-CN" w:bidi="ar"/>
    </w:rPr>
  </w:style>
  <w:style w:type="paragraph" w:styleId="934" w:customStyle="1">
    <w:name w:val="索引 11"/>
    <w:basedOn w:val="700"/>
    <w:next w:val="700"/>
    <w:uiPriority w:val="0"/>
    <w:qFormat/>
    <w:pPr>
      <w:jc w:val="center"/>
      <w:spacing w:line="220" w:lineRule="exact"/>
    </w:pPr>
    <w:rPr>
      <w:rFonts w:ascii="Cambria Math" w:eastAsia="Cambria Math"/>
      <w:bCs w:val="0"/>
      <w:sz w:val="21"/>
      <w:szCs w:val="20"/>
    </w:rPr>
  </w:style>
  <w:style w:type="paragraph" w:styleId="935" w:customStyle="1">
    <w:name w:val="标题1"/>
    <w:basedOn w:val="700"/>
    <w:next w:val="700"/>
    <w:uiPriority w:val="0"/>
    <w:qFormat/>
    <w:pPr>
      <w:jc w:val="center"/>
      <w:spacing w:line="420" w:lineRule="exact"/>
      <w:widowControl/>
    </w:pPr>
    <w:rPr>
      <w:rFonts w:ascii="华文中宋" w:hAnsi="华文中宋" w:eastAsia="Arial Unicode MS" w:cs="华文中宋"/>
      <w:b/>
      <w:sz w:val="28"/>
      <w:lang w:val="en-GB"/>
    </w:rPr>
  </w:style>
  <w:style w:type="paragraph" w:styleId="936" w:customStyle="1">
    <w:name w:val="批注主题1"/>
    <w:basedOn w:val="903"/>
    <w:next w:val="903"/>
    <w:link w:val="937"/>
    <w:uiPriority w:val="0"/>
    <w:qFormat/>
    <w:rPr>
      <w:b/>
      <w:bCs/>
    </w:rPr>
  </w:style>
  <w:style w:type="character" w:styleId="937" w:customStyle="1">
    <w:name w:val="批注主题 Char"/>
    <w:link w:val="936"/>
    <w:uiPriority w:val="0"/>
    <w:qFormat/>
    <w:rPr>
      <w:rFonts w:ascii="????" w:hAnsi="????" w:eastAsia="MS Gothic"/>
      <w:b/>
      <w:bCs/>
      <w:szCs w:val="24"/>
      <w:lang w:val="en-US" w:eastAsia="zh-CN" w:bidi="ar-SA"/>
    </w:rPr>
  </w:style>
  <w:style w:type="paragraph" w:styleId="938" w:customStyle="1">
    <w:name w:val="正文首行缩进1"/>
    <w:basedOn w:val="907"/>
    <w:uiPriority w:val="0"/>
    <w:qFormat/>
    <w:pPr>
      <w:ind w:firstLine="100"/>
      <w:spacing w:after="0"/>
    </w:pPr>
    <w:rPr>
      <w:rFonts w:ascii="MS Gothic" w:hAnsi="MS Gothic"/>
      <w:sz w:val="28"/>
      <w:szCs w:val="24"/>
    </w:rPr>
  </w:style>
  <w:style w:type="paragraph" w:styleId="939" w:customStyle="1">
    <w:name w:val="正文首行缩进 21"/>
    <w:basedOn w:val="909"/>
    <w:uiPriority w:val="0"/>
    <w:qFormat/>
    <w:pPr>
      <w:ind w:left="420" w:firstLine="420"/>
      <w:spacing w:after="120"/>
    </w:pPr>
    <w:rPr>
      <w:rFonts w:ascii="华文中宋" w:eastAsia="MS Gothic"/>
      <w:b w:val="0"/>
      <w:bCs w:val="0"/>
      <w:sz w:val="21"/>
    </w:rPr>
  </w:style>
  <w:style w:type="table" w:styleId="940" w:customStyle="1">
    <w:name w:val="网格型11"/>
    <w:basedOn w:val="890"/>
    <w:uiPriority w:val="0"/>
    <w:qFormat/>
    <w:tblPr/>
  </w:style>
  <w:style w:type="character" w:styleId="941" w:customStyle="1">
    <w:name w:val="要点1"/>
    <w:link w:val="700"/>
    <w:uiPriority w:val="0"/>
    <w:qFormat/>
    <w:rPr>
      <w:b/>
    </w:rPr>
  </w:style>
  <w:style w:type="character" w:styleId="942" w:customStyle="1">
    <w:name w:val="页码1"/>
    <w:link w:val="700"/>
    <w:uiPriority w:val="0"/>
    <w:qFormat/>
  </w:style>
  <w:style w:type="character" w:styleId="943" w:customStyle="1">
    <w:name w:val="访问过的超链接"/>
    <w:link w:val="700"/>
    <w:uiPriority w:val="0"/>
    <w:qFormat/>
    <w:rPr>
      <w:color w:val="000000"/>
      <w:sz w:val="18"/>
      <w:szCs w:val="18"/>
      <w:u w:val="none"/>
    </w:rPr>
  </w:style>
  <w:style w:type="character" w:styleId="944" w:customStyle="1">
    <w:name w:val="强调1"/>
    <w:link w:val="700"/>
    <w:uiPriority w:val="0"/>
    <w:qFormat/>
  </w:style>
  <w:style w:type="character" w:styleId="945" w:customStyle="1">
    <w:name w:val="HTML 定义1"/>
    <w:link w:val="700"/>
    <w:uiPriority w:val="0"/>
    <w:qFormat/>
    <w:rPr>
      <w:i/>
    </w:rPr>
  </w:style>
  <w:style w:type="character" w:styleId="946" w:customStyle="1">
    <w:name w:val="HTML 打字机1"/>
    <w:link w:val="700"/>
    <w:uiPriority w:val="0"/>
    <w:qFormat/>
    <w:rPr>
      <w:rFonts w:ascii="仿宋_GB2312" w:hAnsi="仿宋_GB2312"/>
      <w:sz w:val="24"/>
    </w:rPr>
  </w:style>
  <w:style w:type="character" w:styleId="947" w:customStyle="1">
    <w:name w:val="HTML 缩写1"/>
    <w:link w:val="700"/>
    <w:uiPriority w:val="0"/>
    <w:qFormat/>
    <w:rPr>
      <w:rFonts w:cs="华文中宋"/>
    </w:rPr>
  </w:style>
  <w:style w:type="character" w:styleId="948" w:customStyle="1">
    <w:name w:val="HTML 变量1"/>
    <w:link w:val="700"/>
    <w:uiPriority w:val="0"/>
    <w:qFormat/>
    <w:rPr>
      <w:i/>
    </w:rPr>
  </w:style>
  <w:style w:type="character" w:styleId="949" w:customStyle="1">
    <w:name w:val="超链接1"/>
    <w:link w:val="700"/>
    <w:uiPriority w:val="99"/>
    <w:unhideWhenUsed/>
    <w:qFormat/>
    <w:rPr>
      <w:color w:val="2d64b3"/>
      <w:u w:val="none"/>
    </w:rPr>
  </w:style>
  <w:style w:type="character" w:styleId="950" w:customStyle="1">
    <w:name w:val="HTML 代码1"/>
    <w:link w:val="700"/>
    <w:uiPriority w:val="0"/>
    <w:qFormat/>
    <w:rPr>
      <w:rFonts w:ascii="仿宋_GB2312" w:hAnsi="仿宋_GB2312"/>
      <w:sz w:val="20"/>
    </w:rPr>
  </w:style>
  <w:style w:type="character" w:styleId="951" w:customStyle="1">
    <w:name w:val="批注引用1"/>
    <w:link w:val="700"/>
    <w:uiPriority w:val="0"/>
    <w:qFormat/>
    <w:rPr>
      <w:sz w:val="21"/>
    </w:rPr>
  </w:style>
  <w:style w:type="character" w:styleId="952" w:customStyle="1">
    <w:name w:val="HTML 引文1"/>
    <w:link w:val="700"/>
    <w:uiPriority w:val="0"/>
    <w:qFormat/>
    <w:rPr>
      <w:i/>
    </w:rPr>
  </w:style>
  <w:style w:type="character" w:styleId="953" w:customStyle="1">
    <w:name w:val="HTML 键盘1"/>
    <w:link w:val="700"/>
    <w:uiPriority w:val="0"/>
    <w:qFormat/>
    <w:rPr>
      <w:rFonts w:ascii="仿宋_GB2312" w:hAnsi="仿宋_GB2312"/>
      <w:sz w:val="24"/>
    </w:rPr>
  </w:style>
  <w:style w:type="character" w:styleId="954" w:customStyle="1">
    <w:name w:val="HTML 样本1"/>
    <w:link w:val="700"/>
    <w:uiPriority w:val="0"/>
    <w:qFormat/>
    <w:rPr>
      <w:rFonts w:ascii="仿宋_GB2312" w:hAnsi="仿宋_GB2312"/>
      <w:sz w:val="24"/>
    </w:rPr>
  </w:style>
  <w:style w:type="character" w:styleId="955" w:customStyle="1">
    <w:name w:val="font81"/>
    <w:link w:val="700"/>
    <w:uiPriority w:val="0"/>
    <w:qFormat/>
    <w:rPr>
      <w:rFonts w:ascii="华文中宋" w:hAnsi="华文中宋"/>
      <w:color w:val="000000"/>
      <w:sz w:val="24"/>
      <w:u w:val="none"/>
    </w:rPr>
  </w:style>
  <w:style w:type="character" w:styleId="956" w:customStyle="1">
    <w:name w:val="font41"/>
    <w:link w:val="700"/>
    <w:uiPriority w:val="0"/>
    <w:qFormat/>
    <w:rPr>
      <w:rFonts w:hint="eastAsia" w:ascii="楷体_GB2312" w:hAnsi="楷体_GB2312" w:eastAsia="楷体_GB2312" w:cs="楷体_GB2312"/>
      <w:b/>
      <w:color w:val="000000"/>
      <w:sz w:val="28"/>
      <w:szCs w:val="28"/>
      <w:u w:val="none"/>
    </w:rPr>
  </w:style>
  <w:style w:type="character" w:styleId="957" w:customStyle="1">
    <w:name w:val="标题 1 字符"/>
    <w:link w:val="700"/>
    <w:uiPriority w:val="0"/>
    <w:qFormat/>
    <w:rPr>
      <w:rFonts w:ascii="华文中宋" w:hAnsi="华文中宋" w:eastAsia="MS Gothic" w:cs="华文中宋"/>
      <w:b/>
      <w:bCs/>
      <w:sz w:val="44"/>
      <w:szCs w:val="44"/>
    </w:rPr>
  </w:style>
  <w:style w:type="character" w:styleId="958" w:customStyle="1">
    <w:name w:val="content_table1"/>
    <w:link w:val="700"/>
    <w:uiPriority w:val="0"/>
    <w:qFormat/>
    <w:rPr>
      <w:sz w:val="19"/>
    </w:rPr>
  </w:style>
  <w:style w:type="character" w:styleId="959" w:customStyle="1">
    <w:name w:val="列出段落 Char"/>
    <w:link w:val="960"/>
    <w:uiPriority w:val="0"/>
    <w:qFormat/>
    <w:rPr>
      <w:rFonts w:ascii="????" w:hAnsi="????" w:eastAsia="Arial Unicode MS"/>
      <w:bCs/>
      <w:sz w:val="40"/>
      <w:szCs w:val="22"/>
    </w:rPr>
  </w:style>
  <w:style w:type="paragraph" w:styleId="960" w:customStyle="1">
    <w:name w:val="列出段落"/>
    <w:basedOn w:val="700"/>
    <w:link w:val="959"/>
    <w:uiPriority w:val="34"/>
    <w:qFormat/>
    <w:pPr>
      <w:ind w:firstLine="420"/>
    </w:pPr>
    <w:rPr>
      <w:rFonts w:ascii="????" w:hAnsi="????"/>
      <w:szCs w:val="22"/>
    </w:rPr>
  </w:style>
  <w:style w:type="character" w:styleId="961" w:customStyle="1">
    <w:name w:val="页脚 Char"/>
    <w:link w:val="700"/>
    <w:uiPriority w:val="99"/>
    <w:qFormat/>
    <w:rPr>
      <w:sz w:val="18"/>
    </w:rPr>
  </w:style>
  <w:style w:type="character" w:styleId="962" w:customStyle="1">
    <w:name w:val="Heading 6 Char"/>
    <w:link w:val="700"/>
    <w:uiPriority w:val="0"/>
    <w:qFormat/>
    <w:rPr>
      <w:rFonts w:ascii="方正小标宋简体" w:hAnsi="方正小标宋简体" w:eastAsia="Arial Unicode MS"/>
      <w:b/>
      <w:sz w:val="24"/>
    </w:rPr>
  </w:style>
  <w:style w:type="character" w:styleId="963" w:customStyle="1">
    <w:name w:val="NormalCharacter1"/>
    <w:link w:val="700"/>
    <w:uiPriority w:val="0"/>
    <w:qFormat/>
  </w:style>
  <w:style w:type="character" w:styleId="964" w:customStyle="1">
    <w:name w:val="p0 Char Char"/>
    <w:link w:val="700"/>
    <w:uiPriority w:val="0"/>
    <w:qFormat/>
    <w:rPr>
      <w:rFonts w:eastAsia="MS Gothic"/>
      <w:sz w:val="21"/>
    </w:rPr>
  </w:style>
  <w:style w:type="character" w:styleId="965" w:customStyle="1">
    <w:name w:val="font11"/>
    <w:link w:val="700"/>
    <w:uiPriority w:val="0"/>
    <w:qFormat/>
    <w:rPr>
      <w:rFonts w:hint="eastAsia" w:ascii="楷体_GB2312" w:hAnsi="楷体_GB2312" w:eastAsia="楷体_GB2312" w:cs="楷体_GB2312"/>
      <w:b/>
      <w:color w:val="ff0000"/>
      <w:sz w:val="28"/>
      <w:szCs w:val="28"/>
      <w:u w:val="none"/>
    </w:rPr>
  </w:style>
  <w:style w:type="character" w:styleId="966" w:customStyle="1">
    <w:name w:val="content_2"/>
    <w:link w:val="700"/>
    <w:uiPriority w:val="0"/>
    <w:qFormat/>
    <w:rPr>
      <w:sz w:val="19"/>
    </w:rPr>
  </w:style>
  <w:style w:type="character" w:styleId="967" w:customStyle="1">
    <w:name w:val="Date Char"/>
    <w:link w:val="700"/>
    <w:uiPriority w:val="0"/>
    <w:qFormat/>
    <w:rPr>
      <w:sz w:val="24"/>
    </w:rPr>
  </w:style>
  <w:style w:type="character" w:styleId="968" w:customStyle="1">
    <w:name w:val="font21"/>
    <w:link w:val="700"/>
    <w:uiPriority w:val="0"/>
    <w:qFormat/>
    <w:rPr>
      <w:rFonts w:hint="eastAsia" w:ascii="楷体_GB2312" w:hAnsi="楷体_GB2312" w:eastAsia="楷体_GB2312" w:cs="楷体_GB2312"/>
      <w:b/>
      <w:color w:val="000000"/>
      <w:sz w:val="28"/>
      <w:szCs w:val="28"/>
      <w:u w:val="single"/>
    </w:rPr>
  </w:style>
  <w:style w:type="character" w:styleId="969" w:customStyle="1">
    <w:name w:val="font131"/>
    <w:link w:val="700"/>
    <w:uiPriority w:val="0"/>
    <w:qFormat/>
    <w:rPr>
      <w:rFonts w:hint="eastAsia" w:ascii="MS Gothic" w:hAnsi="MS Gothic" w:eastAsia="MS Gothic" w:cs="MS Gothic"/>
      <w:color w:val="000000"/>
      <w:sz w:val="23"/>
      <w:szCs w:val="23"/>
      <w:u w:val="none"/>
    </w:rPr>
  </w:style>
  <w:style w:type="character" w:styleId="970" w:customStyle="1">
    <w:name w:val="title_2"/>
    <w:link w:val="700"/>
    <w:uiPriority w:val="0"/>
    <w:qFormat/>
    <w:rPr>
      <w:b/>
      <w:sz w:val="19"/>
    </w:rPr>
  </w:style>
  <w:style w:type="character" w:styleId="971" w:customStyle="1">
    <w:name w:val="p0 Char"/>
    <w:link w:val="972"/>
    <w:uiPriority w:val="0"/>
    <w:qFormat/>
    <w:rPr>
      <w:rFonts w:eastAsia="MS Gothic"/>
      <w:sz w:val="21"/>
      <w:szCs w:val="21"/>
      <w:lang w:val="en-US" w:eastAsia="zh-CN" w:bidi="ar-SA"/>
    </w:rPr>
  </w:style>
  <w:style w:type="paragraph" w:styleId="972" w:customStyle="1">
    <w:name w:val="p0"/>
    <w:basedOn w:val="700"/>
    <w:link w:val="971"/>
    <w:uiPriority w:val="0"/>
    <w:qFormat/>
    <w:pPr>
      <w:widowControl/>
    </w:pPr>
    <w:rPr>
      <w:rFonts w:ascii="华文中宋" w:eastAsia="MS Gothic"/>
      <w:bCs w:val="0"/>
      <w:sz w:val="21"/>
      <w:szCs w:val="21"/>
    </w:rPr>
  </w:style>
  <w:style w:type="character" w:styleId="973" w:customStyle="1">
    <w:name w:val="title_1"/>
    <w:link w:val="700"/>
    <w:uiPriority w:val="0"/>
    <w:qFormat/>
    <w:rPr>
      <w:b/>
      <w:sz w:val="30"/>
    </w:rPr>
  </w:style>
  <w:style w:type="character" w:styleId="974" w:customStyle="1">
    <w:name w:val="content"/>
    <w:link w:val="700"/>
    <w:uiPriority w:val="0"/>
    <w:qFormat/>
    <w:rPr>
      <w:sz w:val="19"/>
    </w:rPr>
  </w:style>
  <w:style w:type="character" w:styleId="975" w:customStyle="1">
    <w:name w:val="title21"/>
    <w:link w:val="700"/>
    <w:uiPriority w:val="0"/>
    <w:qFormat/>
    <w:rPr>
      <w:b/>
      <w:color w:val="000000"/>
    </w:rPr>
  </w:style>
  <w:style w:type="character" w:styleId="976" w:customStyle="1">
    <w:name w:val="content_3"/>
    <w:link w:val="700"/>
    <w:uiPriority w:val="0"/>
    <w:qFormat/>
    <w:rPr>
      <w:sz w:val="19"/>
    </w:rPr>
  </w:style>
  <w:style w:type="character" w:styleId="977" w:customStyle="1">
    <w:name w:val="title2"/>
    <w:link w:val="700"/>
    <w:uiPriority w:val="0"/>
    <w:qFormat/>
    <w:rPr>
      <w:b/>
      <w:color w:val="000000"/>
    </w:rPr>
  </w:style>
  <w:style w:type="character" w:styleId="978" w:customStyle="1">
    <w:name w:val="Header Char"/>
    <w:link w:val="700"/>
    <w:uiPriority w:val="0"/>
    <w:qFormat/>
    <w:rPr>
      <w:rFonts w:cs="华文中宋"/>
      <w:sz w:val="18"/>
      <w:szCs w:val="18"/>
    </w:rPr>
  </w:style>
  <w:style w:type="character" w:styleId="979" w:customStyle="1">
    <w:name w:val="普通文字 Char Char3"/>
    <w:link w:val="700"/>
    <w:uiPriority w:val="0"/>
    <w:qFormat/>
    <w:rPr>
      <w:rFonts w:ascii="MS Gothic" w:hAnsi="仿宋_GB2312" w:eastAsia="MS Gothic"/>
      <w:sz w:val="21"/>
      <w:lang w:val="en-US" w:eastAsia="zh-CN"/>
    </w:rPr>
  </w:style>
  <w:style w:type="character" w:styleId="980" w:customStyle="1">
    <w:name w:val="Heading 1 Char"/>
    <w:link w:val="700"/>
    <w:uiPriority w:val="0"/>
    <w:qFormat/>
    <w:rPr>
      <w:rFonts w:ascii="华文中宋" w:hAnsi="华文中宋" w:eastAsia="MS Gothic"/>
      <w:b/>
      <w:sz w:val="20"/>
      <w:lang w:val="zh-CN" w:eastAsia="zh-CN"/>
    </w:rPr>
  </w:style>
  <w:style w:type="character" w:styleId="981" w:customStyle="1">
    <w:name w:val="content_1"/>
    <w:link w:val="700"/>
    <w:uiPriority w:val="0"/>
    <w:qFormat/>
    <w:rPr>
      <w:sz w:val="19"/>
    </w:rPr>
  </w:style>
  <w:style w:type="character" w:styleId="982" w:customStyle="1">
    <w:name w:val="title_3"/>
    <w:link w:val="700"/>
    <w:uiPriority w:val="0"/>
    <w:qFormat/>
    <w:rPr>
      <w:b/>
      <w:sz w:val="15"/>
    </w:rPr>
  </w:style>
  <w:style w:type="character" w:styleId="983" w:customStyle="1">
    <w:name w:val="title22"/>
    <w:link w:val="700"/>
    <w:uiPriority w:val="0"/>
    <w:qFormat/>
    <w:rPr>
      <w:b/>
      <w:color w:val="000000"/>
    </w:rPr>
  </w:style>
  <w:style w:type="character" w:styleId="984" w:customStyle="1">
    <w:name w:val="apple-converted-space"/>
    <w:link w:val="700"/>
    <w:uiPriority w:val="0"/>
    <w:qFormat/>
    <w:rPr>
      <w:rFonts w:cs="华文中宋"/>
    </w:rPr>
  </w:style>
  <w:style w:type="paragraph" w:styleId="985" w:customStyle="1">
    <w:name w:val="xl8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0"/>
      <w:szCs w:val="20"/>
    </w:rPr>
  </w:style>
  <w:style w:type="paragraph" w:styleId="986" w:customStyle="1">
    <w:name w:val="xl63"/>
    <w:basedOn w:val="700"/>
    <w:uiPriority w:val="0"/>
    <w:qFormat/>
    <w:pPr>
      <w:jc w:val="left"/>
      <w:spacing w:before="100" w:beforeAutospacing="1" w:after="100" w:afterAutospacing="1"/>
      <w:widowControl/>
    </w:pPr>
    <w:rPr>
      <w:rFonts w:ascii="Courier New" w:hAnsi="Courier New" w:eastAsia="Courier New" w:cs="MS Gothic"/>
      <w:bCs w:val="0"/>
      <w:sz w:val="20"/>
      <w:szCs w:val="20"/>
    </w:rPr>
  </w:style>
  <w:style w:type="paragraph" w:styleId="987" w:customStyle="1">
    <w:name w:val="List Paragraph1"/>
    <w:basedOn w:val="700"/>
    <w:uiPriority w:val="0"/>
    <w:qFormat/>
    <w:pPr>
      <w:ind w:firstLine="420"/>
    </w:pPr>
    <w:rPr>
      <w:rFonts w:ascii="华文中宋" w:eastAsia="MS Gothic"/>
      <w:bCs w:val="0"/>
      <w:sz w:val="21"/>
      <w:szCs w:val="20"/>
    </w:rPr>
  </w:style>
  <w:style w:type="paragraph" w:styleId="988" w:customStyle="1">
    <w:name w:val="p15"/>
    <w:basedOn w:val="700"/>
    <w:uiPriority w:val="0"/>
    <w:qFormat/>
    <w:pPr>
      <w:jc w:val="center"/>
      <w:spacing w:line="220" w:lineRule="atLeast"/>
      <w:widowControl/>
    </w:pPr>
    <w:rPr>
      <w:rFonts w:ascii="Cambria Math" w:hAnsi="MS Gothic" w:eastAsia="Cambria Math" w:cs="MS Gothic"/>
      <w:bCs w:val="0"/>
      <w:sz w:val="21"/>
      <w:szCs w:val="21"/>
    </w:rPr>
  </w:style>
  <w:style w:type="paragraph" w:styleId="989" w:customStyle="1">
    <w:name w:val="xl83"/>
    <w:basedOn w:val="700"/>
    <w:uiPriority w:val="0"/>
    <w:qFormat/>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
      <w:sz w:val="32"/>
      <w:szCs w:val="32"/>
    </w:rPr>
  </w:style>
  <w:style w:type="paragraph" w:styleId="990" w:customStyle="1">
    <w:name w:val="xl6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991" w:customStyle="1">
    <w:name w:val="xl74"/>
    <w:basedOn w:val="700"/>
    <w:uiPriority w:val="0"/>
    <w:qFormat/>
    <w:pPr>
      <w:jc w:val="center"/>
      <w:spacing w:before="100" w:beforeAutospacing="1" w:after="100" w:afterAutospacing="1"/>
      <w:widowControl/>
      <w:pBdr>
        <w:left w:val="single" w:color="000000" w:sz="4" w:space="0"/>
        <w:bottom w:val="single" w:color="000000" w:sz="4" w:space="0"/>
      </w:pBdr>
    </w:pPr>
    <w:rPr>
      <w:rFonts w:ascii="MS Gothic" w:hAnsi="MS Gothic" w:eastAsia="MS Gothic" w:cs="MS Gothic"/>
      <w:b/>
      <w:sz w:val="32"/>
      <w:szCs w:val="32"/>
    </w:rPr>
  </w:style>
  <w:style w:type="paragraph" w:styleId="992" w:customStyle="1">
    <w:name w:val="样式 样式 样式 样式 标题 2 + 宋体 五号 非加粗 黑色 + 段前: 6 磅 段后: 0 磅 行距: 单倍行距 + 段前:..."/>
    <w:basedOn w:val="700"/>
    <w:uiPriority w:val="0"/>
    <w:qFormat/>
    <w:pPr>
      <w:ind w:left="840" w:hanging="420"/>
      <w:jc w:val="left"/>
      <w:keepLines/>
      <w:keepNext/>
      <w:spacing w:before="240"/>
      <w:tabs>
        <w:tab w:val="left" w:pos="840" w:leader="none"/>
      </w:tabs>
      <w:outlineLvl w:val="1"/>
    </w:pPr>
    <w:rPr>
      <w:rFonts w:ascii="MS Gothic" w:hAnsi="MS Gothic" w:eastAsia="MS Gothic"/>
      <w:b/>
      <w:color w:val="000000"/>
      <w:sz w:val="21"/>
      <w:szCs w:val="20"/>
    </w:rPr>
  </w:style>
  <w:style w:type="paragraph" w:styleId="993" w:customStyle="1">
    <w:name w:val="_Style 1"/>
    <w:uiPriority w:val="0"/>
    <w:qFormat/>
    <w:pPr>
      <w:jc w:val="both"/>
      <w:widowControl w:val="off"/>
    </w:pPr>
    <w:rPr>
      <w:rFonts w:hint="default" w:ascii="华文中宋" w:hAnsi="华文中宋" w:eastAsia="微软雅黑" w:cs="微软雅黑"/>
      <w:color w:val="000000"/>
      <w:sz w:val="24"/>
      <w:szCs w:val="21"/>
      <w:lang w:val="en-US" w:eastAsia="zh-CN" w:bidi="ar-SA"/>
    </w:rPr>
  </w:style>
  <w:style w:type="paragraph" w:styleId="994" w:customStyle="1">
    <w:name w:val="p16"/>
    <w:basedOn w:val="700"/>
    <w:uiPriority w:val="0"/>
    <w:qFormat/>
    <w:pPr>
      <w:jc w:val="left"/>
      <w:widowControl/>
    </w:pPr>
    <w:rPr>
      <w:rFonts w:ascii="华文中宋" w:eastAsia="MS Gothic"/>
      <w:bCs w:val="0"/>
      <w:sz w:val="21"/>
      <w:szCs w:val="21"/>
    </w:rPr>
  </w:style>
  <w:style w:type="paragraph" w:styleId="995" w:customStyle="1">
    <w:name w:val="Char Char Char"/>
    <w:basedOn w:val="700"/>
    <w:uiPriority w:val="0"/>
    <w:qFormat/>
    <w:rPr>
      <w:rFonts w:ascii="MS Gothic" w:hAnsi="MS Gothic" w:eastAsia="MS Gothic"/>
      <w:b/>
      <w:bCs w:val="0"/>
      <w:sz w:val="28"/>
      <w:szCs w:val="28"/>
    </w:rPr>
  </w:style>
  <w:style w:type="paragraph" w:styleId="996" w:customStyle="1">
    <w:name w:val="样式 首行缩进:  0.85 厘米"/>
    <w:basedOn w:val="700"/>
    <w:uiPriority w:val="0"/>
    <w:qFormat/>
    <w:pPr>
      <w:ind w:firstLine="360"/>
      <w:spacing w:line="360" w:lineRule="auto"/>
    </w:pPr>
    <w:rPr>
      <w:rFonts w:cs="MS Gothic"/>
      <w:sz w:val="24"/>
      <w:szCs w:val="20"/>
    </w:rPr>
  </w:style>
  <w:style w:type="paragraph" w:styleId="997" w:customStyle="1">
    <w:name w:val="z-窗体顶端1"/>
    <w:basedOn w:val="700"/>
    <w:uiPriority w:val="99"/>
    <w:qFormat/>
    <w:pPr>
      <w:ind w:firstLine="420"/>
    </w:pPr>
    <w:rPr>
      <w:rFonts w:ascii="????" w:hAnsi="????"/>
      <w:sz w:val="22"/>
      <w:lang w:val="zh-CN"/>
    </w:rPr>
  </w:style>
  <w:style w:type="paragraph" w:styleId="998">
    <w:name w:val="No Spacing"/>
    <w:uiPriority w:val="0"/>
    <w:qFormat/>
    <w:pPr>
      <w:jc w:val="both"/>
      <w:widowControl w:val="off"/>
    </w:pPr>
    <w:rPr>
      <w:rFonts w:hint="default" w:ascii="华文中宋" w:hAnsi="华文中宋" w:eastAsia="MS Gothic" w:cs="????"/>
      <w:sz w:val="21"/>
      <w:szCs w:val="21"/>
      <w:lang w:val="en-US" w:eastAsia="zh-CN" w:bidi="ar-SA"/>
    </w:rPr>
  </w:style>
  <w:style w:type="paragraph" w:styleId="999" w:customStyle="1">
    <w:name w:val="font5"/>
    <w:basedOn w:val="700"/>
    <w:uiPriority w:val="0"/>
    <w:qFormat/>
    <w:pPr>
      <w:jc w:val="left"/>
      <w:spacing w:before="100" w:beforeAutospacing="1" w:after="100" w:afterAutospacing="1"/>
      <w:widowControl/>
    </w:pPr>
    <w:rPr>
      <w:rFonts w:ascii="MS Gothic" w:hAnsi="MS Gothic" w:eastAsia="MS Gothic" w:cs="MS Gothic"/>
      <w:bCs w:val="0"/>
      <w:sz w:val="18"/>
      <w:szCs w:val="18"/>
    </w:rPr>
  </w:style>
  <w:style w:type="paragraph" w:styleId="1000" w:customStyle="1">
    <w:name w:val="TOC 标题1"/>
    <w:basedOn w:val="737"/>
    <w:next w:val="700"/>
    <w:uiPriority w:val="0"/>
    <w:qFormat/>
    <w:pPr>
      <w:ind w:left="0"/>
      <w:jc w:val="left"/>
      <w:keepLines/>
      <w:keepNext/>
      <w:spacing w:before="480" w:line="276" w:lineRule="auto"/>
      <w:widowControl/>
      <w:outlineLvl w:val="9"/>
    </w:pPr>
    <w:rPr>
      <w:rFonts w:ascii="仿宋" w:hAnsi="仿宋" w:eastAsia="MS Gothic"/>
      <w:color w:val="365f91"/>
      <w:sz w:val="28"/>
      <w:szCs w:val="28"/>
    </w:rPr>
  </w:style>
  <w:style w:type="paragraph" w:styleId="1001" w:customStyle="1">
    <w:name w:val="xl7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002" w:customStyle="1">
    <w:name w:val="xl6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003" w:customStyle="1">
    <w:name w:val="Char1 Char Char Char 字元 Char Char 字元 Char 字元 Char1 Char Char Char"/>
    <w:basedOn w:val="700"/>
    <w:uiPriority w:val="0"/>
    <w:qFormat/>
    <w:rPr>
      <w:rFonts w:ascii="华文中宋" w:eastAsia="MS Gothic"/>
      <w:bCs w:val="0"/>
      <w:sz w:val="21"/>
      <w:szCs w:val="20"/>
    </w:rPr>
  </w:style>
  <w:style w:type="paragraph" w:styleId="1004" w:customStyle="1">
    <w:name w:val="xl8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
      <w:sz w:val="20"/>
      <w:szCs w:val="20"/>
    </w:rPr>
  </w:style>
  <w:style w:type="paragraph" w:styleId="1005" w:customStyle="1">
    <w:name w:val="样式 标题 2 + Times New Roman 四号 非加粗 段前: 5 磅 段后: 0 磅 行距: 固定值 20..."/>
    <w:basedOn w:val="881"/>
    <w:uiPriority w:val="0"/>
    <w:qFormat/>
    <w:pPr>
      <w:spacing w:before="100" w:line="400" w:lineRule="exact"/>
    </w:pPr>
    <w:rPr>
      <w:rFonts w:ascii="华文中宋" w:hAnsi="华文中宋" w:eastAsia="Arial Unicode MS"/>
      <w:b w:val="0"/>
      <w:bCs w:val="0"/>
      <w:sz w:val="28"/>
      <w:szCs w:val="20"/>
    </w:rPr>
  </w:style>
  <w:style w:type="paragraph" w:styleId="1006" w:customStyle="1">
    <w:name w:val="xl7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007" w:customStyle="1">
    <w:name w:val="xl79"/>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1008" w:customStyle="1">
    <w:name w:val="Char Char Char Char Char Char Char"/>
    <w:basedOn w:val="700"/>
    <w:uiPriority w:val="0"/>
    <w:qFormat/>
    <w:pPr>
      <w:ind w:firstLine="200"/>
      <w:spacing w:line="360" w:lineRule="auto"/>
    </w:pPr>
    <w:rPr>
      <w:rFonts w:ascii="华文中宋" w:eastAsia="Cambria Math"/>
      <w:bCs w:val="0"/>
      <w:sz w:val="24"/>
    </w:rPr>
  </w:style>
  <w:style w:type="paragraph" w:styleId="1009" w:customStyle="1">
    <w:name w:val="xl75"/>
    <w:basedOn w:val="700"/>
    <w:uiPriority w:val="0"/>
    <w:qFormat/>
    <w:pPr>
      <w:jc w:val="center"/>
      <w:spacing w:before="100" w:beforeAutospacing="1" w:after="100" w:afterAutospacing="1"/>
      <w:widowControl/>
      <w:pBdr>
        <w:top w:val="single" w:color="000000" w:sz="4" w:space="0"/>
        <w:left w:val="single" w:color="000000" w:sz="4" w:space="0"/>
      </w:pBdr>
    </w:pPr>
    <w:rPr>
      <w:rFonts w:ascii="MS Gothic" w:hAnsi="MS Gothic" w:eastAsia="MS Gothic" w:cs="MS Gothic"/>
      <w:b/>
      <w:sz w:val="32"/>
      <w:szCs w:val="32"/>
    </w:rPr>
  </w:style>
  <w:style w:type="paragraph" w:styleId="1010" w:customStyle="1">
    <w:name w:val="WK正文"/>
    <w:basedOn w:val="700"/>
    <w:uiPriority w:val="0"/>
    <w:qFormat/>
    <w:pPr>
      <w:widowControl/>
    </w:pPr>
    <w:rPr>
      <w:rFonts w:ascii="MS Gothic" w:hAnsi="MS Gothic" w:eastAsia="MS Gothic"/>
      <w:bCs w:val="0"/>
      <w:sz w:val="28"/>
    </w:rPr>
  </w:style>
  <w:style w:type="paragraph" w:styleId="1011" w:customStyle="1">
    <w:name w:val="xl6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012" w:customStyle="1">
    <w:name w:val="xl77"/>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MS Gothic" w:hAnsi="MS Gothic" w:eastAsia="MS Gothic" w:cs="MS Gothic"/>
      <w:bCs w:val="0"/>
      <w:sz w:val="24"/>
    </w:rPr>
  </w:style>
  <w:style w:type="paragraph" w:styleId="1013" w:customStyle="1">
    <w:name w:val="xl71"/>
    <w:basedOn w:val="700"/>
    <w:uiPriority w:val="0"/>
    <w:qFormat/>
    <w:pPr>
      <w:jc w:val="left"/>
      <w:spacing w:before="100" w:beforeAutospacing="1" w:after="100" w:afterAutospacing="1"/>
      <w:widowControl/>
      <w:pBdr>
        <w:top w:val="single" w:color="000000" w:sz="8" w:space="0"/>
        <w:bottom w:val="single" w:color="000000" w:sz="8" w:space="0"/>
      </w:pBdr>
    </w:pPr>
    <w:rPr>
      <w:rFonts w:ascii="Courier New" w:hAnsi="Courier New" w:eastAsia="Courier New" w:cs="MS Gothic"/>
      <w:b/>
      <w:sz w:val="20"/>
      <w:szCs w:val="20"/>
    </w:rPr>
  </w:style>
  <w:style w:type="paragraph" w:styleId="1014" w:customStyle="1">
    <w:name w:val="xl80"/>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ourier New" w:hAnsi="Courier New" w:eastAsia="Courier New" w:cs="MS Gothic"/>
      <w:bCs w:val="0"/>
      <w:sz w:val="20"/>
      <w:szCs w:val="20"/>
    </w:rPr>
  </w:style>
  <w:style w:type="paragraph" w:styleId="1015" w:customStyle="1">
    <w:name w:val="xl69"/>
    <w:basedOn w:val="700"/>
    <w:uiPriority w:val="0"/>
    <w:qFormat/>
    <w:pPr>
      <w:jc w:val="left"/>
      <w:spacing w:before="100" w:beforeAutospacing="1" w:after="100" w:afterAutospacing="1"/>
      <w:widowControl/>
    </w:pPr>
    <w:rPr>
      <w:rFonts w:ascii="Courier New" w:hAnsi="Courier New" w:eastAsia="Courier New" w:cs="MS Gothic"/>
      <w:bCs w:val="0"/>
      <w:sz w:val="20"/>
      <w:szCs w:val="20"/>
    </w:rPr>
  </w:style>
  <w:style w:type="paragraph" w:styleId="1016" w:customStyle="1">
    <w:name w:val="xl78"/>
    <w:basedOn w:val="700"/>
    <w:uiPriority w:val="0"/>
    <w:qFormat/>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Cs w:val="0"/>
      <w:sz w:val="24"/>
    </w:rPr>
  </w:style>
  <w:style w:type="paragraph" w:styleId="1017" w:customStyle="1">
    <w:name w:val="xl8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36"/>
      <w:szCs w:val="36"/>
    </w:rPr>
  </w:style>
  <w:style w:type="paragraph" w:styleId="1018" w:customStyle="1">
    <w:name w:val="文档正文"/>
    <w:basedOn w:val="700"/>
    <w:uiPriority w:val="0"/>
    <w:qFormat/>
    <w:pPr>
      <w:ind w:firstLine="567"/>
      <w:jc w:val="left"/>
      <w:spacing w:line="312" w:lineRule="atLeast"/>
    </w:pPr>
    <w:rPr>
      <w:rFonts w:ascii="Cambria" w:hAnsi="Cambria" w:eastAsia="华文中宋" w:cs="方正小标宋简体"/>
      <w:b/>
      <w:bCs w:val="0"/>
      <w:sz w:val="28"/>
      <w:szCs w:val="20"/>
    </w:rPr>
  </w:style>
  <w:style w:type="paragraph" w:styleId="1019" w:customStyle="1">
    <w:name w:val="Char"/>
    <w:basedOn w:val="700"/>
    <w:uiPriority w:val="0"/>
    <w:qFormat/>
    <w:pPr>
      <w:ind w:left="360" w:hanging="360"/>
      <w:tabs>
        <w:tab w:val="left" w:pos="360" w:leader="none"/>
      </w:tabs>
    </w:pPr>
    <w:rPr>
      <w:rFonts w:ascii="华文中宋" w:eastAsia="MS Gothic"/>
      <w:bCs w:val="0"/>
      <w:sz w:val="24"/>
    </w:rPr>
  </w:style>
  <w:style w:type="paragraph" w:styleId="1020">
    <w:name w:val="List Paragraph"/>
    <w:basedOn w:val="700"/>
    <w:uiPriority w:val="0"/>
    <w:qFormat/>
    <w:pPr>
      <w:ind w:firstLine="420"/>
    </w:pPr>
    <w:rPr>
      <w:rFonts w:ascii="华文中宋" w:eastAsia="MS Gothic"/>
      <w:bCs w:val="0"/>
      <w:sz w:val="21"/>
    </w:rPr>
  </w:style>
  <w:style w:type="paragraph" w:styleId="1021" w:customStyle="1">
    <w:name w:val="xl25"/>
    <w:basedOn w:val="700"/>
    <w:uiPriority w:val="0"/>
    <w:qFormat/>
    <w:pPr>
      <w:jc w:val="center"/>
      <w:spacing w:before="100" w:beforeAutospacing="1" w:after="100" w:afterAutospacing="1"/>
      <w:widowControl/>
      <w:pBdr>
        <w:left w:val="single" w:color="000000" w:sz="4" w:space="0"/>
        <w:bottom w:val="single" w:color="000000" w:sz="4" w:space="0"/>
        <w:right w:val="single" w:color="000000" w:sz="6" w:space="0"/>
      </w:pBdr>
    </w:pPr>
    <w:rPr>
      <w:rFonts w:ascii="????" w:hAnsi="????" w:eastAsia="华文中宋" w:cs="????"/>
      <w:bCs w:val="0"/>
      <w:sz w:val="24"/>
    </w:rPr>
  </w:style>
  <w:style w:type="paragraph" w:styleId="1022" w:customStyle="1">
    <w:name w:val="列表段落1"/>
    <w:basedOn w:val="700"/>
    <w:uiPriority w:val="0"/>
    <w:qFormat/>
    <w:pPr>
      <w:ind w:firstLine="420"/>
    </w:pPr>
    <w:rPr>
      <w:rFonts w:ascii="????" w:hAnsi="????" w:eastAsia="MS Gothic" w:cs="Arial Unicode MS"/>
      <w:bCs w:val="0"/>
      <w:sz w:val="21"/>
    </w:rPr>
  </w:style>
  <w:style w:type="paragraph" w:styleId="1023" w:customStyle="1">
    <w:name w:val="xl87"/>
    <w:basedOn w:val="700"/>
    <w:uiPriority w:val="0"/>
    <w:qFormat/>
    <w:pPr>
      <w:jc w:val="center"/>
      <w:spacing w:before="100" w:beforeAutospacing="1" w:after="100" w:afterAutospacing="1"/>
      <w:widowControl/>
      <w:pBdr>
        <w:left w:val="single" w:color="000000" w:sz="4" w:space="0"/>
      </w:pBdr>
    </w:pPr>
    <w:rPr>
      <w:rFonts w:ascii="Courier New" w:hAnsi="Courier New" w:eastAsia="Courier New" w:cs="MS Gothic"/>
      <w:b/>
      <w:sz w:val="20"/>
      <w:szCs w:val="20"/>
    </w:rPr>
  </w:style>
  <w:style w:type="paragraph" w:styleId="1024" w:customStyle="1">
    <w:name w:val="xl86"/>
    <w:basedOn w:val="700"/>
    <w:uiPriority w:val="0"/>
    <w:qFormat/>
    <w:pPr>
      <w:jc w:val="center"/>
      <w:spacing w:before="100" w:beforeAutospacing="1" w:after="100" w:afterAutospacing="1"/>
      <w:widowControl/>
      <w:pBdr>
        <w:right w:val="single" w:color="000000" w:sz="4" w:space="0"/>
      </w:pBdr>
    </w:pPr>
    <w:rPr>
      <w:rFonts w:ascii="MS Gothic" w:hAnsi="MS Gothic" w:eastAsia="MS Gothic" w:cs="MS Gothic"/>
      <w:bCs w:val="0"/>
      <w:sz w:val="20"/>
      <w:szCs w:val="20"/>
    </w:rPr>
  </w:style>
  <w:style w:type="paragraph" w:styleId="1025" w:customStyle="1">
    <w:name w:val="Blockquote"/>
    <w:basedOn w:val="700"/>
    <w:uiPriority w:val="0"/>
    <w:qFormat/>
    <w:pPr>
      <w:ind w:left="360" w:right="360"/>
      <w:jc w:val="left"/>
      <w:spacing w:before="100" w:after="100"/>
    </w:pPr>
    <w:rPr>
      <w:rFonts w:ascii="华文中宋" w:eastAsia="MS Gothic"/>
      <w:bCs w:val="0"/>
      <w:sz w:val="24"/>
      <w:szCs w:val="20"/>
    </w:rPr>
  </w:style>
  <w:style w:type="paragraph" w:styleId="1026" w:customStyle="1">
    <w:name w:val="无间隔"/>
    <w:uiPriority w:val="1"/>
    <w:qFormat/>
    <w:pPr>
      <w:jc w:val="both"/>
      <w:widowControl w:val="off"/>
    </w:pPr>
    <w:rPr>
      <w:rFonts w:hint="default" w:ascii="华文中宋" w:hAnsi="华文中宋" w:eastAsia="微软雅黑" w:cs="微软雅黑"/>
      <w:color w:val="000000"/>
      <w:sz w:val="24"/>
      <w:szCs w:val="21"/>
      <w:lang w:val="en-US" w:eastAsia="zh-CN" w:bidi="ar-SA"/>
    </w:rPr>
  </w:style>
  <w:style w:type="paragraph" w:styleId="1027" w:customStyle="1">
    <w:name w:val="_Style 0"/>
    <w:uiPriority w:val="1"/>
    <w:qFormat/>
    <w:pPr>
      <w:jc w:val="both"/>
      <w:widowControl w:val="off"/>
    </w:pPr>
    <w:rPr>
      <w:rFonts w:hint="default" w:ascii="华文中宋" w:hAnsi="华文中宋" w:eastAsia="微软雅黑" w:cs="微软雅黑"/>
      <w:color w:val="000000"/>
      <w:sz w:val="24"/>
      <w:szCs w:val="21"/>
      <w:lang w:val="en-US" w:eastAsia="zh-CN" w:bidi="ar-SA"/>
    </w:rPr>
  </w:style>
  <w:style w:type="paragraph" w:styleId="1028" w:customStyle="1">
    <w:name w:val="2"/>
    <w:basedOn w:val="700"/>
    <w:next w:val="700"/>
    <w:uiPriority w:val="0"/>
    <w:qFormat/>
    <w:rPr>
      <w:rFonts w:ascii="华文中宋" w:eastAsia="MS Gothic"/>
      <w:bCs w:val="0"/>
      <w:sz w:val="21"/>
    </w:rPr>
  </w:style>
  <w:style w:type="paragraph" w:styleId="1029" w:customStyle="1">
    <w:name w:val="Definition Term"/>
    <w:basedOn w:val="700"/>
    <w:next w:val="700"/>
    <w:uiPriority w:val="0"/>
    <w:qFormat/>
    <w:pPr>
      <w:spacing w:line="288" w:lineRule="auto"/>
    </w:pPr>
    <w:rPr>
      <w:rFonts w:ascii="华文中宋" w:eastAsia="MS Gothic"/>
      <w:bCs w:val="0"/>
      <w:sz w:val="21"/>
      <w:szCs w:val="20"/>
    </w:rPr>
  </w:style>
  <w:style w:type="paragraph" w:styleId="1030" w:customStyle="1">
    <w:name w:val="1"/>
    <w:basedOn w:val="700"/>
    <w:uiPriority w:val="0"/>
    <w:qFormat/>
    <w:pPr>
      <w:spacing w:line="360" w:lineRule="auto"/>
    </w:pPr>
    <w:rPr>
      <w:rFonts w:ascii="MS Gothic" w:hAnsi="MS Gothic" w:eastAsia="MS Gothic"/>
      <w:b/>
      <w:bCs w:val="0"/>
      <w:sz w:val="30"/>
      <w:szCs w:val="21"/>
    </w:rPr>
  </w:style>
  <w:style w:type="paragraph" w:styleId="1031" w:customStyle="1">
    <w:name w:val="xl70"/>
    <w:basedOn w:val="700"/>
    <w:uiPriority w:val="0"/>
    <w:qFormat/>
    <w:pPr>
      <w:jc w:val="center"/>
      <w:spacing w:before="100" w:beforeAutospacing="1" w:after="100" w:afterAutospacing="1"/>
      <w:widowControl/>
    </w:pPr>
    <w:rPr>
      <w:rFonts w:ascii="Courier New" w:hAnsi="Courier New" w:eastAsia="Courier New" w:cs="MS Gothic"/>
      <w:bCs w:val="0"/>
      <w:sz w:val="20"/>
      <w:szCs w:val="20"/>
    </w:rPr>
  </w:style>
  <w:style w:type="paragraph" w:styleId="1032" w:customStyle="1">
    <w:name w:val="Char2"/>
    <w:basedOn w:val="700"/>
    <w:uiPriority w:val="0"/>
    <w:qFormat/>
    <w:pPr>
      <w:jc w:val="left"/>
      <w:spacing w:after="160" w:line="240" w:lineRule="exact"/>
      <w:widowControl/>
    </w:pPr>
    <w:rPr>
      <w:rFonts w:ascii="Tahoma" w:hAnsi="Tahoma" w:eastAsia="MS Gothic"/>
      <w:bCs w:val="0"/>
      <w:sz w:val="20"/>
      <w:szCs w:val="20"/>
      <w:lang w:eastAsia="en-US"/>
    </w:rPr>
  </w:style>
  <w:style w:type="paragraph" w:styleId="1033" w:customStyle="1">
    <w:name w:val="Char Char Char Char Char Char Char1"/>
    <w:basedOn w:val="700"/>
    <w:uiPriority w:val="0"/>
    <w:qFormat/>
    <w:pPr>
      <w:ind w:firstLine="200"/>
      <w:spacing w:line="360" w:lineRule="auto"/>
    </w:pPr>
    <w:rPr>
      <w:rFonts w:ascii="华文中宋" w:eastAsia="Cambria Math"/>
      <w:bCs w:val="0"/>
      <w:sz w:val="24"/>
    </w:rPr>
  </w:style>
  <w:style w:type="paragraph" w:styleId="1034" w:customStyle="1">
    <w:name w:val="列出段落1"/>
    <w:basedOn w:val="700"/>
    <w:uiPriority w:val="0"/>
    <w:qFormat/>
    <w:pPr>
      <w:ind w:firstLine="420"/>
    </w:pPr>
    <w:rPr>
      <w:rFonts w:ascii="华文中宋" w:eastAsia="MS Gothic"/>
      <w:bCs w:val="0"/>
      <w:sz w:val="21"/>
    </w:rPr>
  </w:style>
  <w:style w:type="paragraph" w:styleId="1035" w:customStyle="1">
    <w:name w:val="标题 1 +"/>
    <w:basedOn w:val="737"/>
    <w:next w:val="700"/>
    <w:uiPriority w:val="0"/>
    <w:qFormat/>
    <w:pPr>
      <w:ind w:left="0"/>
      <w:jc w:val="center"/>
      <w:keepLines/>
      <w:keepNext/>
      <w:spacing w:before="0" w:line="600" w:lineRule="auto"/>
    </w:pPr>
    <w:rPr>
      <w:sz w:val="32"/>
      <w:szCs w:val="32"/>
      <w:lang w:val="zh-CN"/>
    </w:rPr>
  </w:style>
  <w:style w:type="paragraph" w:styleId="1036" w:customStyle="1">
    <w:name w:val="g11"/>
    <w:basedOn w:val="700"/>
    <w:uiPriority w:val="0"/>
    <w:qFormat/>
    <w:pPr>
      <w:jc w:val="left"/>
      <w:spacing w:before="100" w:beforeAutospacing="1" w:after="100" w:afterAutospacing="1" w:line="900" w:lineRule="atLeast"/>
      <w:widowControl/>
    </w:pPr>
    <w:rPr>
      <w:rFonts w:ascii="Tahoma" w:hAnsi="Tahoma" w:eastAsia="Tahoma" w:cs="MS Gothic"/>
      <w:b/>
      <w:color w:val="ff0000"/>
      <w:sz w:val="60"/>
      <w:szCs w:val="60"/>
    </w:rPr>
  </w:style>
  <w:style w:type="paragraph" w:styleId="1037" w:customStyle="1">
    <w:name w:val="样式 行距: 1.5 倍行距"/>
    <w:basedOn w:val="700"/>
    <w:uiPriority w:val="0"/>
    <w:qFormat/>
    <w:pPr>
      <w:ind w:firstLine="480"/>
      <w:spacing w:line="360" w:lineRule="auto"/>
    </w:pPr>
    <w:rPr>
      <w:rFonts w:ascii="MS Gothic" w:hAnsi="????" w:eastAsia="MS Gothic" w:cs="MS Gothic"/>
      <w:bCs w:val="0"/>
      <w:sz w:val="24"/>
    </w:rPr>
  </w:style>
  <w:style w:type="paragraph" w:styleId="1038" w:customStyle="1">
    <w:name w:val="正文1"/>
    <w:uiPriority w:val="0"/>
    <w:qFormat/>
    <w:pPr>
      <w:jc w:val="both"/>
    </w:pPr>
    <w:rPr>
      <w:rFonts w:hint="default" w:ascii="华文中宋" w:hAnsi="华文中宋" w:eastAsia="MS Gothic" w:cs="华文中宋"/>
      <w:sz w:val="21"/>
      <w:szCs w:val="21"/>
      <w:lang w:val="en-US" w:eastAsia="zh-CN" w:bidi="ar-SA"/>
    </w:rPr>
  </w:style>
  <w:style w:type="paragraph" w:styleId="1039" w:customStyle="1">
    <w:name w:val="Char Char"/>
    <w:basedOn w:val="700"/>
    <w:uiPriority w:val="0"/>
    <w:qFormat/>
    <w:pPr>
      <w:jc w:val="left"/>
      <w:spacing w:after="160" w:line="240" w:lineRule="exact"/>
      <w:widowControl/>
    </w:pPr>
    <w:rPr>
      <w:rFonts w:ascii="Tahoma" w:hAnsi="Tahoma" w:eastAsia="Cambria Math"/>
      <w:bCs w:val="0"/>
      <w:sz w:val="24"/>
      <w:szCs w:val="20"/>
      <w:lang w:eastAsia="en-US"/>
    </w:rPr>
  </w:style>
  <w:style w:type="paragraph" w:styleId="1040" w:customStyle="1">
    <w:name w:val="xl6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041" w:customStyle="1">
    <w:name w:val="Char Char1 Char Char Char Char Char1 Char Char Char Char"/>
    <w:basedOn w:val="901"/>
    <w:uiPriority w:val="0"/>
    <w:qFormat/>
    <w:rPr>
      <w:rFonts w:ascii="方正小标宋简体" w:hAnsi="方正小标宋简体"/>
    </w:rPr>
  </w:style>
  <w:style w:type="paragraph" w:styleId="1042" w:customStyle="1">
    <w:name w:val="Char Char Char1 Char"/>
    <w:basedOn w:val="700"/>
    <w:uiPriority w:val="0"/>
    <w:qFormat/>
    <w:pPr>
      <w:spacing w:line="360" w:lineRule="auto"/>
      <w:tabs>
        <w:tab w:val="left" w:pos="360" w:leader="none"/>
      </w:tabs>
    </w:pPr>
    <w:rPr>
      <w:rFonts w:ascii="华文中宋" w:eastAsia="Cambria Math" w:cs="MS Gothic"/>
      <w:bCs w:val="0"/>
      <w:sz w:val="24"/>
    </w:rPr>
  </w:style>
  <w:style w:type="paragraph" w:styleId="1043" w:customStyle="1">
    <w:name w:val="xl81"/>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044" w:customStyle="1">
    <w:name w:val="_Style 41"/>
    <w:basedOn w:val="700"/>
    <w:next w:val="1020"/>
    <w:uiPriority w:val="0"/>
    <w:qFormat/>
    <w:pPr>
      <w:ind w:firstLine="420"/>
    </w:pPr>
    <w:rPr>
      <w:rFonts w:ascii="????" w:hAnsi="????" w:eastAsia="MS Gothic"/>
      <w:bCs w:val="0"/>
      <w:sz w:val="21"/>
      <w:szCs w:val="22"/>
    </w:rPr>
  </w:style>
  <w:style w:type="paragraph" w:styleId="1045" w:customStyle="1">
    <w:name w:val="xl8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046" w:customStyle="1">
    <w:name w:val="xl76"/>
    <w:basedOn w:val="700"/>
    <w:uiPriority w:val="0"/>
    <w:qFormat/>
    <w:pPr>
      <w:jc w:val="center"/>
      <w:spacing w:before="100" w:beforeAutospacing="1" w:after="100" w:afterAutospacing="1"/>
      <w:widowControl/>
      <w:pBdr>
        <w:left w:val="single" w:color="000000" w:sz="4" w:space="0"/>
        <w:right w:val="single" w:color="000000" w:sz="4" w:space="0"/>
      </w:pBdr>
    </w:pPr>
    <w:rPr>
      <w:rFonts w:ascii="Courier New" w:hAnsi="Courier New" w:eastAsia="Courier New" w:cs="MS Gothic"/>
      <w:bCs w:val="0"/>
      <w:sz w:val="20"/>
      <w:szCs w:val="20"/>
    </w:rPr>
  </w:style>
  <w:style w:type="paragraph" w:styleId="1047" w:customStyle="1">
    <w:name w:val="xl31"/>
    <w:basedOn w:val="700"/>
    <w:uiPriority w:val="0"/>
    <w:qFormat/>
    <w:pPr>
      <w:jc w:val="center"/>
      <w:spacing w:before="100" w:beforeAutospacing="1" w:after="100" w:afterAutospacing="1"/>
      <w:widowControl/>
      <w:pBdr>
        <w:left w:val="single" w:color="000000" w:sz="4" w:space="0"/>
        <w:right w:val="single" w:color="000000" w:sz="4" w:space="0"/>
      </w:pBdr>
    </w:pPr>
    <w:rPr>
      <w:rFonts w:ascii="MS Gothic" w:hAnsi="MS Gothic" w:eastAsia="MS Gothic"/>
      <w:bCs w:val="0"/>
      <w:sz w:val="24"/>
    </w:rPr>
  </w:style>
  <w:style w:type="paragraph" w:styleId="1048" w:customStyle="1">
    <w:name w:val="Char Char Char1 Char1"/>
    <w:basedOn w:val="901"/>
    <w:uiPriority w:val="0"/>
    <w:qFormat/>
  </w:style>
  <w:style w:type="paragraph" w:styleId="1049" w:customStyle="1">
    <w:name w:val="Char1"/>
    <w:basedOn w:val="700"/>
    <w:uiPriority w:val="0"/>
    <w:qFormat/>
    <w:pPr>
      <w:jc w:val="left"/>
      <w:spacing w:after="160" w:line="240" w:lineRule="exact"/>
      <w:widowControl/>
    </w:pPr>
    <w:rPr>
      <w:rFonts w:ascii="Tahoma" w:hAnsi="Tahoma" w:eastAsia="MS Gothic"/>
      <w:bCs w:val="0"/>
      <w:sz w:val="20"/>
      <w:szCs w:val="20"/>
      <w:lang w:eastAsia="en-US"/>
    </w:rPr>
  </w:style>
  <w:style w:type="paragraph" w:styleId="1050" w:customStyle="1">
    <w:name w:val="表格内容"/>
    <w:basedOn w:val="907"/>
    <w:uiPriority w:val="0"/>
    <w:qFormat/>
    <w:pPr>
      <w:jc w:val="left"/>
      <w:suppressLineNumbers/>
    </w:pPr>
    <w:rPr>
      <w:rFonts w:cs="方正小标宋简体"/>
      <w:sz w:val="24"/>
    </w:rPr>
  </w:style>
  <w:style w:type="paragraph" w:styleId="1051" w:customStyle="1">
    <w:name w:val="列出段落2"/>
    <w:basedOn w:val="700"/>
    <w:uiPriority w:val="0"/>
    <w:qFormat/>
    <w:pPr>
      <w:ind w:firstLine="420"/>
      <w:spacing w:line="360" w:lineRule="auto"/>
    </w:pPr>
    <w:rPr>
      <w:rFonts w:ascii="????" w:hAnsi="????" w:eastAsia="MS Gothic" w:cs="Arial Unicode MS"/>
      <w:bCs w:val="0"/>
      <w:sz w:val="24"/>
      <w:szCs w:val="22"/>
    </w:rPr>
  </w:style>
  <w:style w:type="paragraph" w:styleId="1052" w:customStyle="1">
    <w:name w:val="样式 标题 2 + 宋体 五号 行距: 单倍行距"/>
    <w:basedOn w:val="881"/>
    <w:uiPriority w:val="0"/>
    <w:qFormat/>
    <w:pPr>
      <w:ind w:left="2175" w:hanging="1275"/>
      <w:jc w:val="left"/>
      <w:spacing w:before="260" w:after="260" w:line="240" w:lineRule="auto"/>
      <w:tabs>
        <w:tab w:val="left" w:pos="2175" w:leader="none"/>
      </w:tabs>
    </w:pPr>
    <w:rPr>
      <w:rFonts w:ascii="MS Gothic" w:hAnsi="MS Gothic"/>
      <w:sz w:val="21"/>
      <w:szCs w:val="20"/>
    </w:rPr>
  </w:style>
  <w:style w:type="paragraph" w:styleId="1053" w:customStyle="1">
    <w:name w:val="Default"/>
    <w:uiPriority w:val="0"/>
    <w:qFormat/>
    <w:pPr>
      <w:widowControl w:val="off"/>
    </w:pPr>
    <w:rPr>
      <w:rFonts w:hint="default" w:ascii="Arial Unicode MS" w:hAnsi="华文中宋" w:eastAsia="Arial Unicode MS" w:cs="华文中宋"/>
      <w:lang w:val="en-US" w:eastAsia="zh-CN" w:bidi="ar-SA"/>
    </w:rPr>
  </w:style>
  <w:style w:type="paragraph" w:styleId="1054" w:customStyle="1">
    <w:name w:val="无间隔1"/>
    <w:uiPriority w:val="0"/>
    <w:qFormat/>
    <w:pPr>
      <w:jc w:val="both"/>
      <w:widowControl w:val="off"/>
    </w:pPr>
    <w:rPr>
      <w:rFonts w:hint="default" w:ascii="华文中宋" w:hAnsi="华文中宋" w:eastAsia="MS Gothic" w:cs="????"/>
      <w:sz w:val="21"/>
      <w:szCs w:val="21"/>
      <w:lang w:val="en-US" w:eastAsia="zh-CN" w:bidi="ar-SA"/>
    </w:rPr>
  </w:style>
  <w:style w:type="paragraph" w:styleId="1055" w:customStyle="1">
    <w:name w:val="样式1"/>
    <w:basedOn w:val="700"/>
    <w:uiPriority w:val="0"/>
    <w:qFormat/>
    <w:pPr>
      <w:ind w:left="360" w:hanging="360"/>
      <w:tabs>
        <w:tab w:val="left" w:pos="360" w:leader="none"/>
      </w:tabs>
    </w:pPr>
    <w:rPr>
      <w:rFonts w:ascii="MS Gothic" w:hAnsi="MS Gothic" w:eastAsia="MS Gothic"/>
      <w:bCs w:val="0"/>
      <w:sz w:val="21"/>
      <w:szCs w:val="21"/>
    </w:rPr>
  </w:style>
  <w:style w:type="paragraph" w:styleId="1056" w:customStyle="1">
    <w:name w:val="xl6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057" w:customStyle="1">
    <w:name w:val="项目符号"/>
    <w:basedOn w:val="700"/>
    <w:uiPriority w:val="0"/>
    <w:qFormat/>
    <w:pPr>
      <w:ind w:firstLine="420"/>
      <w:spacing w:line="480" w:lineRule="exact"/>
      <w:tabs>
        <w:tab w:val="left" w:pos="840" w:leader="none"/>
      </w:tabs>
    </w:pPr>
    <w:rPr>
      <w:rFonts w:ascii="????" w:hAnsi="????" w:eastAsia="MS Gothic"/>
      <w:bCs w:val="0"/>
      <w:sz w:val="24"/>
    </w:rPr>
  </w:style>
  <w:style w:type="paragraph" w:styleId="1058" w:customStyle="1">
    <w:name w:val="List Paragraph2"/>
    <w:basedOn w:val="700"/>
    <w:next w:val="700"/>
    <w:uiPriority w:val="34"/>
    <w:qFormat/>
    <w:pPr>
      <w:ind w:firstLine="420"/>
    </w:pPr>
    <w:rPr>
      <w:rFonts w:ascii="????" w:hAnsi="????" w:eastAsia="MS Gothic"/>
      <w:bCs w:val="0"/>
      <w:sz w:val="28"/>
      <w:szCs w:val="20"/>
    </w:rPr>
  </w:style>
  <w:style w:type="paragraph" w:styleId="1059" w:customStyle="1">
    <w:name w:val="正文_0"/>
    <w:uiPriority w:val="0"/>
    <w:qFormat/>
    <w:pPr>
      <w:ind w:firstLine="200"/>
      <w:jc w:val="both"/>
      <w:spacing w:line="360" w:lineRule="auto"/>
      <w:widowControl w:val="off"/>
    </w:pPr>
    <w:rPr>
      <w:rFonts w:hint="default" w:ascii="华文中宋" w:hAnsi="华文中宋" w:eastAsia="MS Gothic" w:cs="华文中宋"/>
      <w:sz w:val="24"/>
      <w:szCs w:val="22"/>
      <w:lang w:val="en-US" w:eastAsia="zh-CN" w:bidi="ar-SA"/>
    </w:rPr>
  </w:style>
  <w:style w:type="paragraph" w:styleId="1060" w:customStyle="1">
    <w:name w:val="Char Char1 Char Char Char Char Char Char Char Char Char Char Char Char Char Char Char"/>
    <w:basedOn w:val="700"/>
    <w:uiPriority w:val="0"/>
    <w:qFormat/>
    <w:pPr>
      <w:jc w:val="left"/>
      <w:spacing w:after="160" w:line="240" w:lineRule="exact"/>
      <w:widowControl/>
    </w:pPr>
    <w:rPr>
      <w:rFonts w:ascii="Tahoma" w:hAnsi="Tahoma" w:eastAsia="MS Gothic"/>
      <w:bCs w:val="0"/>
      <w:sz w:val="20"/>
      <w:szCs w:val="20"/>
      <w:lang w:eastAsia="en-US"/>
    </w:rPr>
  </w:style>
  <w:style w:type="paragraph" w:styleId="1061" w:customStyle="1">
    <w:name w:val="Table Paragraph"/>
    <w:basedOn w:val="700"/>
    <w:uiPriority w:val="1"/>
    <w:qFormat/>
    <w:rPr>
      <w:rFonts w:ascii="????" w:hAnsi="????" w:eastAsia="MS Gothic" w:cs="华文中宋"/>
      <w:bCs w:val="0"/>
      <w:sz w:val="21"/>
      <w:szCs w:val="22"/>
    </w:rPr>
  </w:style>
  <w:style w:type="paragraph" w:styleId="1062" w:customStyle="1">
    <w:name w:val="Body text|1"/>
    <w:basedOn w:val="700"/>
    <w:uiPriority w:val="0"/>
    <w:qFormat/>
    <w:pPr>
      <w:spacing w:line="480" w:lineRule="auto"/>
      <w:shd w:val="clear" w:color="auto" w:fill="auto"/>
      <w:widowControl w:val="off"/>
    </w:pPr>
    <w:rPr>
      <w:rFonts w:ascii="MS Gothic" w:hAnsi="MS Gothic" w:eastAsia="MS Gothic" w:cs="MS Gothic"/>
      <w:sz w:val="19"/>
      <w:szCs w:val="19"/>
      <w:u w:val="none"/>
      <w:shd w:val="clear" w:color="auto" w:fill="auto"/>
      <w:lang w:val="zh-TW" w:eastAsia="zh-TW" w:bidi="zh-TW"/>
    </w:rPr>
  </w:style>
  <w:style w:type="paragraph" w:styleId="1063" w:customStyle="1">
    <w:name w:val="Table caption|1"/>
    <w:basedOn w:val="700"/>
    <w:uiPriority w:val="0"/>
    <w:qFormat/>
    <w:pPr>
      <w:spacing w:line="451" w:lineRule="exact"/>
      <w:shd w:val="clear" w:color="auto" w:fill="auto"/>
      <w:widowControl w:val="off"/>
    </w:pPr>
    <w:rPr>
      <w:rFonts w:ascii="MS Gothic" w:hAnsi="MS Gothic" w:eastAsia="MS Gothic" w:cs="MS Gothic"/>
      <w:sz w:val="19"/>
      <w:szCs w:val="19"/>
      <w:u w:val="none"/>
      <w:shd w:val="clear" w:color="auto" w:fill="auto"/>
      <w:lang w:val="zh-TW" w:eastAsia="zh-TW" w:bidi="zh-TW"/>
    </w:rPr>
  </w:style>
  <w:style w:type="paragraph" w:styleId="1064" w:customStyle="1">
    <w:name w:val="Other|1"/>
    <w:basedOn w:val="700"/>
    <w:uiPriority w:val="0"/>
    <w:qFormat/>
    <w:pPr>
      <w:spacing w:line="480" w:lineRule="auto"/>
      <w:shd w:val="clear" w:color="auto" w:fill="auto"/>
      <w:widowControl w:val="off"/>
    </w:pPr>
    <w:rPr>
      <w:rFonts w:ascii="MS Gothic" w:hAnsi="MS Gothic" w:eastAsia="MS Gothic" w:cs="MS Gothic"/>
      <w:sz w:val="19"/>
      <w:szCs w:val="19"/>
      <w:u w:val="none"/>
      <w:shd w:val="clear" w:color="auto" w:fill="auto"/>
      <w:lang w:val="zh-TW" w:eastAsia="zh-TW" w:bidi="zh-TW"/>
    </w:rPr>
  </w:style>
  <w:style w:type="paragraph" w:styleId="1065" w:customStyle="1">
    <w:name w:val="Heading #1|1"/>
    <w:basedOn w:val="700"/>
    <w:uiPriority w:val="0"/>
    <w:qFormat/>
    <w:pPr>
      <w:shd w:val="clear" w:color="auto" w:fill="auto"/>
      <w:widowControl w:val="off"/>
      <w:outlineLvl w:val="0"/>
    </w:pPr>
    <w:rPr>
      <w:rFonts w:ascii="MS Gothic" w:hAnsi="MS Gothic" w:eastAsia="MS Gothic" w:cs="MS Gothic"/>
      <w:sz w:val="38"/>
      <w:szCs w:val="38"/>
      <w:u w:val="none"/>
      <w:shd w:val="clear" w:color="auto" w:fill="auto"/>
      <w:lang w:val="zh-TW" w:eastAsia="zh-TW" w:bidi="zh-TW"/>
    </w:rPr>
  </w:style>
  <w:style w:type="paragraph" w:styleId="1066" w:customStyle="1">
    <w:name w:val="Picture caption|1"/>
    <w:basedOn w:val="700"/>
    <w:uiPriority w:val="0"/>
    <w:qFormat/>
    <w:pPr>
      <w:shd w:val="clear" w:color="auto" w:fill="auto"/>
      <w:widowControl w:val="off"/>
    </w:pPr>
    <w:rPr>
      <w:rFonts w:ascii="MS Gothic" w:hAnsi="MS Gothic" w:eastAsia="MS Gothic" w:cs="MS Gothic"/>
      <w:sz w:val="19"/>
      <w:szCs w:val="19"/>
      <w:u w:val="none"/>
      <w:shd w:val="clear" w:color="auto" w:fill="auto"/>
      <w:lang w:val="zh-TW" w:eastAsia="zh-TW" w:bidi="zh-TW"/>
    </w:rPr>
  </w:style>
  <w:style w:type="paragraph" w:styleId="1067" w:customStyle="1">
    <w:name w:val="Header or footer|2"/>
    <w:basedOn w:val="700"/>
    <w:uiPriority w:val="0"/>
    <w:qFormat/>
    <w:pPr>
      <w:shd w:val="clear" w:color="auto" w:fill="auto"/>
      <w:widowControl w:val="off"/>
    </w:pPr>
    <w:rPr>
      <w:sz w:val="20"/>
      <w:szCs w:val="20"/>
      <w:u w:val="none"/>
      <w:shd w:val="clear" w:color="auto" w:fill="auto"/>
      <w:lang w:val="zh-TW" w:eastAsia="zh-TW" w:bidi="zh-TW"/>
    </w:rPr>
  </w:style>
  <w:style w:type="character" w:styleId="1068" w:customStyle="1">
    <w:name w:val="font31"/>
    <w:link w:val="700"/>
    <w:uiPriority w:val="0"/>
    <w:qFormat/>
    <w:rPr>
      <w:rFonts w:hint="eastAsia" w:ascii="MS Gothic" w:hAnsi="MS Gothic" w:eastAsia="MS Gothic" w:cs="MS Gothic"/>
      <w:b/>
      <w:bCs/>
      <w:color w:val="000000"/>
      <w:sz w:val="24"/>
      <w:szCs w:val="24"/>
      <w:u w:val="none"/>
    </w:rPr>
  </w:style>
  <w:style w:type="table" w:styleId="1069" w:customStyle="1">
    <w:name w:val="网格型1"/>
    <w:basedOn w:val="890"/>
    <w:uiPriority w:val="0"/>
    <w:qFormat/>
    <w:pPr>
      <w:jc w:val="both"/>
      <w:widowControl w:val="off"/>
    </w:pPr>
    <w:rPr>
      <w:rFonts w:ascii="????" w:hAnsi="????" w:eastAsia="MS Gothic" w:cs="华文中宋"/>
    </w:rPr>
    <w:tblPr/>
  </w:style>
  <w:style w:type="table" w:styleId="1070" w:customStyle="1">
    <w:name w:val="网格型2"/>
    <w:basedOn w:val="890"/>
    <w:uiPriority w:val="0"/>
    <w:qFormat/>
    <w:pPr>
      <w:jc w:val="both"/>
      <w:widowControl w:val="off"/>
    </w:pPr>
    <w:rPr>
      <w:rFonts w:ascii="Calibri" w:hAnsi="Calibri" w:eastAsia="宋体" w:cs="Times New Roman"/>
    </w:rPr>
    <w:tblPr/>
  </w:style>
  <w:style w:type="table" w:styleId="1071" w:customStyle="1">
    <w:name w:val="Table Normal"/>
    <w:uiPriority w:val="0"/>
    <w:unhideWhenUsed/>
    <w:qFormat/>
    <w:rPr>
      <w:rFonts w:ascii="Arial" w:hAnsi="Arial" w:eastAsia="宋体" w:cs="Arial"/>
      <w:color w:val="000000"/>
      <w:sz w:val="21"/>
      <w:szCs w:val="21"/>
      <w:lang w:val="en-US" w:eastAsia="zh-CN" w:bidi="ar-SA"/>
    </w:rPr>
    <w:tblPr/>
  </w:style>
  <w:style w:type="character" w:styleId="1072" w:customStyle="1">
    <w:name w:val="not([class*=suffix])"/>
    <w:basedOn w:val="710"/>
    <w:uiPriority w:val="0"/>
    <w:qFormat/>
  </w:style>
  <w:style w:type="character" w:styleId="1073" w:customStyle="1">
    <w:name w:val="not([class*=suffix])1"/>
    <w:basedOn w:val="710"/>
    <w:uiPriority w:val="0"/>
    <w:qFormat/>
    <w:rPr>
      <w:sz w:val="19"/>
      <w:szCs w:val="19"/>
    </w:rPr>
  </w:style>
  <w:style w:type="paragraph" w:styleId="1074" w:customStyle="1">
    <w:name w:val="首行缩进"/>
    <w:basedOn w:val="700"/>
    <w:uiPriority w:val="0"/>
    <w:qFormat/>
    <w:pPr>
      <w:ind w:firstLine="480"/>
      <w:jc w:val="left"/>
      <w:spacing w:line="360" w:lineRule="auto"/>
    </w:pPr>
    <w:rPr>
      <w:rFonts w:ascii="宋体" w:hAnsi="宋体"/>
      <w:sz w:val="24"/>
      <w:szCs w:val="24"/>
    </w:rPr>
  </w:style>
  <w:style w:type="paragraph" w:styleId="1075" w:customStyle="1">
    <w:name w:val="Normal1"/>
    <w:basedOn w:val="700"/>
    <w:uiPriority w:val="0"/>
    <w:qFormat/>
    <w:rPr>
      <w:rFonts w:ascii="Calibri" w:hAnsi="Calibri" w:eastAsia="Calibri" w:cs="宋体"/>
      <w:lang w:val="zh-CN"/>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Mr.Sun</dc:creator>
  <cp:lastModifiedBy>厉薇</cp:lastModifiedBy>
  <cp:revision>97</cp:revision>
  <dcterms:created xsi:type="dcterms:W3CDTF">2022-09-20T02:35:00Z</dcterms:created>
  <dcterms:modified xsi:type="dcterms:W3CDTF">2025-12-24T08:26:20Z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eyJoZGlkIjoiZWYzODlmNzE2Yjg1MzI3OGJhZDJiMTQwM2I0M2NhNzciLCJ1c2VySWQiOiIyODg4MTM0NzgifQ==</vt:lpwstr>
  </property>
  <property fmtid="{D5CDD505-2E9C-101B-9397-08002B2CF9AE}" pid="3" name="KSOProductBuildVer">
    <vt:lpwstr>2052-12.1.0.24034</vt:lpwstr>
  </property>
  <property fmtid="{D5CDD505-2E9C-101B-9397-08002B2CF9AE}" pid="4" name="ICV">
    <vt:lpwstr>DFC6CDC475734BB7B868BEC7B740C034_13</vt:lpwstr>
  </property>
</Properties>
</file>